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ordWrap w:val="0"/>
        <w:ind w:right="560"/>
        <w:jc w:val="center"/>
        <w:rPr>
          <w:rFonts w:asciiTheme="minorEastAsia" w:hAnsiTheme="minorEastAsia" w:eastAsiaTheme="minorEastAsia"/>
          <w:sz w:val="28"/>
          <w:szCs w:val="28"/>
        </w:rPr>
      </w:pPr>
      <w:bookmarkStart w:id="0" w:name="_GoBack"/>
      <w:bookmarkEnd w:id="0"/>
      <w:r>
        <w:rPr>
          <w:rFonts w:hint="eastAsia" w:asciiTheme="minorEastAsia" w:hAnsiTheme="minorEastAsia" w:eastAsiaTheme="minorEastAsia"/>
          <w:sz w:val="28"/>
          <w:szCs w:val="28"/>
        </w:rPr>
        <w:t xml:space="preserve">                                                    </w:t>
      </w:r>
      <w:r>
        <w:rPr>
          <w:rFonts w:hint="eastAsia" w:asciiTheme="minorEastAsia" w:hAnsiTheme="minorEastAsia" w:eastAsiaTheme="minorEastAsia"/>
          <w:sz w:val="24"/>
          <w:szCs w:val="24"/>
        </w:rPr>
        <w:t>合同编号</w:t>
      </w:r>
      <w:r>
        <w:rPr>
          <w:rFonts w:hint="eastAsia" w:asciiTheme="minorEastAsia" w:hAnsiTheme="minorEastAsia" w:eastAsiaTheme="minorEastAsia"/>
          <w:sz w:val="24"/>
          <w:szCs w:val="24"/>
          <w:lang w:eastAsia="zh-CN"/>
        </w:rPr>
        <w:t>：</w:t>
      </w:r>
    </w:p>
    <w:p>
      <w:pPr>
        <w:jc w:val="center"/>
        <w:rPr>
          <w:rFonts w:hint="eastAsia" w:ascii="宋体" w:hAnsi="宋体" w:eastAsia="宋体" w:cs="宋体"/>
          <w:b/>
          <w:bCs w:val="0"/>
          <w:sz w:val="44"/>
          <w:szCs w:val="44"/>
        </w:rPr>
      </w:pPr>
      <w:r>
        <w:rPr>
          <w:rFonts w:hint="eastAsia" w:ascii="宋体" w:hAnsi="宋体" w:cs="宋体"/>
          <w:b/>
          <w:bCs w:val="0"/>
          <w:sz w:val="44"/>
          <w:szCs w:val="44"/>
          <w:lang w:eastAsia="zh-CN"/>
        </w:rPr>
        <w:t>**</w:t>
      </w:r>
      <w:r>
        <w:rPr>
          <w:rFonts w:hint="eastAsia" w:ascii="宋体" w:hAnsi="宋体" w:eastAsia="宋体" w:cs="宋体"/>
          <w:b/>
          <w:bCs w:val="0"/>
          <w:sz w:val="44"/>
          <w:szCs w:val="44"/>
          <w:lang w:eastAsia="zh-CN"/>
        </w:rPr>
        <w:t>县</w:t>
      </w:r>
      <w:r>
        <w:rPr>
          <w:rFonts w:hint="eastAsia" w:ascii="宋体" w:hAnsi="宋体" w:eastAsia="宋体" w:cs="宋体"/>
          <w:b/>
          <w:bCs w:val="0"/>
          <w:sz w:val="44"/>
          <w:szCs w:val="44"/>
        </w:rPr>
        <w:t>电子商务产业园</w:t>
      </w:r>
    </w:p>
    <w:p>
      <w:pPr>
        <w:jc w:val="center"/>
        <w:rPr>
          <w:rFonts w:hint="eastAsia" w:ascii="宋体" w:hAnsi="宋体" w:eastAsia="宋体" w:cs="宋体"/>
          <w:b/>
          <w:bCs w:val="0"/>
          <w:sz w:val="44"/>
          <w:szCs w:val="44"/>
        </w:rPr>
      </w:pPr>
      <w:r>
        <w:rPr>
          <w:rFonts w:hint="eastAsia" w:ascii="宋体" w:hAnsi="宋体" w:eastAsia="宋体" w:cs="宋体"/>
          <w:b/>
          <w:bCs w:val="0"/>
          <w:sz w:val="44"/>
          <w:szCs w:val="44"/>
        </w:rPr>
        <w:t>入驻合同书</w:t>
      </w:r>
    </w:p>
    <w:p>
      <w:pPr>
        <w:rPr>
          <w:rFonts w:asciiTheme="minorEastAsia" w:hAnsiTheme="minorEastAsia" w:eastAsiaTheme="minorEastAsia"/>
          <w:sz w:val="24"/>
          <w:szCs w:val="24"/>
        </w:rPr>
      </w:pPr>
      <w:r>
        <w:rPr>
          <w:rFonts w:hint="eastAsia" w:asciiTheme="minorEastAsia" w:hAnsiTheme="minorEastAsia" w:eastAsiaTheme="minorEastAsia"/>
          <w:sz w:val="28"/>
          <w:szCs w:val="28"/>
        </w:rPr>
        <w:t xml:space="preserve">                                                    </w:t>
      </w:r>
    </w:p>
    <w:p>
      <w:pPr>
        <w:keepNext w:val="0"/>
        <w:keepLines w:val="0"/>
        <w:pageBreakBefore w:val="0"/>
        <w:widowControl w:val="0"/>
        <w:tabs>
          <w:tab w:val="left" w:pos="8595"/>
        </w:tabs>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ascii="仿宋" w:hAnsi="仿宋" w:eastAsia="仿宋" w:cs="仿宋"/>
          <w:sz w:val="32"/>
          <w:szCs w:val="32"/>
          <w:u w:val="single"/>
        </w:rPr>
      </w:pPr>
      <w:r>
        <w:rPr>
          <w:rFonts w:hint="eastAsia" w:ascii="仿宋" w:hAnsi="仿宋" w:eastAsia="仿宋" w:cs="仿宋"/>
          <w:sz w:val="32"/>
          <w:szCs w:val="32"/>
        </w:rPr>
        <w:t>甲方：</w:t>
      </w:r>
      <w:r>
        <w:rPr>
          <w:rFonts w:hint="eastAsia" w:ascii="仿宋" w:hAnsi="仿宋" w:eastAsia="仿宋" w:cs="仿宋"/>
          <w:caps w:val="0"/>
          <w:color w:val="auto"/>
          <w:kern w:val="0"/>
          <w:sz w:val="32"/>
          <w:szCs w:val="32"/>
          <w:u w:val="single"/>
          <w:vertAlign w:val="baseline"/>
          <w:lang w:val="en-US" w:eastAsia="zh-CN" w:bidi="ar"/>
        </w:rPr>
        <w:t>**县电子商务孵化中心</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ascii="仿宋" w:hAnsi="仿宋" w:eastAsia="仿宋" w:cs="仿宋"/>
          <w:sz w:val="32"/>
          <w:szCs w:val="32"/>
          <w:u w:val="single"/>
        </w:rPr>
      </w:pPr>
      <w:r>
        <w:rPr>
          <w:rFonts w:hint="eastAsia" w:ascii="仿宋" w:hAnsi="仿宋" w:eastAsia="仿宋" w:cs="仿宋"/>
          <w:sz w:val="32"/>
          <w:szCs w:val="32"/>
        </w:rPr>
        <w:t>乙方：</w:t>
      </w:r>
      <w:r>
        <w:rPr>
          <w:rFonts w:hint="eastAsia" w:ascii="仿宋" w:hAnsi="仿宋" w:eastAsia="仿宋" w:cs="仿宋"/>
          <w:sz w:val="32"/>
          <w:szCs w:val="32"/>
          <w:u w:val="single"/>
        </w:rPr>
        <w:t xml:space="preserve">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根据《中华人民共和国合同法》的相关规定，甲乙双方经过认真考察和协商，本着平等自愿、协商一致、合作共赢、共同发展的原则，就有关事宜订立本合同。</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3" w:firstLineChars="200"/>
        <w:jc w:val="both"/>
        <w:textAlignment w:val="auto"/>
        <w:outlineLvl w:val="9"/>
        <w:rPr>
          <w:rFonts w:hint="eastAsia" w:ascii="仿宋" w:hAnsi="仿宋" w:eastAsia="仿宋" w:cs="仿宋"/>
          <w:b/>
          <w:sz w:val="32"/>
          <w:szCs w:val="32"/>
        </w:rPr>
      </w:pPr>
      <w:r>
        <w:rPr>
          <w:rFonts w:hint="eastAsia" w:ascii="仿宋" w:hAnsi="仿宋" w:eastAsia="仿宋" w:cs="仿宋"/>
          <w:b/>
          <w:sz w:val="32"/>
          <w:szCs w:val="32"/>
        </w:rPr>
        <w:t>第一条  合同标的及用途</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u w:val="single"/>
        </w:rPr>
      </w:pPr>
      <w:r>
        <w:rPr>
          <w:rFonts w:hint="eastAsia" w:ascii="仿宋" w:hAnsi="仿宋" w:eastAsia="仿宋" w:cs="仿宋"/>
          <w:sz w:val="32"/>
          <w:szCs w:val="32"/>
        </w:rPr>
        <w:t>1、出租标的位于</w:t>
      </w:r>
      <w:r>
        <w:rPr>
          <w:rFonts w:hint="eastAsia" w:ascii="仿宋" w:hAnsi="仿宋" w:eastAsia="仿宋" w:cs="仿宋"/>
          <w:sz w:val="32"/>
          <w:szCs w:val="32"/>
          <w:lang w:eastAsia="zh-CN"/>
        </w:rPr>
        <w:t>**电子产业园</w:t>
      </w:r>
      <w:r>
        <w:rPr>
          <w:rFonts w:hint="eastAsia" w:ascii="仿宋" w:hAnsi="仿宋" w:eastAsia="仿宋" w:cs="仿宋"/>
          <w:sz w:val="32"/>
          <w:szCs w:val="32"/>
          <w:u w:val="single"/>
        </w:rPr>
        <w:t xml:space="preserve">   </w:t>
      </w:r>
      <w:r>
        <w:rPr>
          <w:rFonts w:hint="eastAsia" w:ascii="仿宋" w:hAnsi="仿宋" w:eastAsia="仿宋" w:cs="仿宋"/>
          <w:sz w:val="32"/>
          <w:szCs w:val="32"/>
        </w:rPr>
        <w:t>楼第</w:t>
      </w:r>
      <w:r>
        <w:rPr>
          <w:rFonts w:hint="eastAsia" w:ascii="仿宋" w:hAnsi="仿宋" w:eastAsia="仿宋" w:cs="仿宋"/>
          <w:sz w:val="32"/>
          <w:szCs w:val="32"/>
          <w:u w:val="single"/>
        </w:rPr>
        <w:t xml:space="preserve">  </w:t>
      </w:r>
      <w:r>
        <w:rPr>
          <w:rFonts w:hint="eastAsia" w:ascii="仿宋" w:hAnsi="仿宋" w:eastAsia="仿宋" w:cs="仿宋"/>
          <w:sz w:val="32"/>
          <w:szCs w:val="32"/>
        </w:rPr>
        <w:t>号房间，建筑面积</w:t>
      </w:r>
      <w:r>
        <w:rPr>
          <w:rFonts w:hint="eastAsia" w:ascii="仿宋" w:hAnsi="仿宋" w:eastAsia="仿宋" w:cs="仿宋"/>
          <w:sz w:val="32"/>
          <w:szCs w:val="32"/>
          <w:u w:val="single"/>
        </w:rPr>
        <w:t xml:space="preserve">  </w:t>
      </w:r>
      <w:r>
        <w:rPr>
          <w:rFonts w:hint="eastAsia" w:ascii="仿宋" w:hAnsi="仿宋" w:eastAsia="仿宋" w:cs="仿宋"/>
          <w:sz w:val="32"/>
          <w:szCs w:val="32"/>
        </w:rPr>
        <w:t>平方米。</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2、乙方租赁该标的只能用于经营电子商务，不得用于其他任何用途。</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3" w:firstLineChars="200"/>
        <w:jc w:val="both"/>
        <w:textAlignment w:val="auto"/>
        <w:outlineLvl w:val="9"/>
        <w:rPr>
          <w:rFonts w:hint="eastAsia" w:ascii="仿宋" w:hAnsi="仿宋" w:eastAsia="仿宋" w:cs="仿宋"/>
          <w:b/>
          <w:sz w:val="32"/>
          <w:szCs w:val="32"/>
        </w:rPr>
      </w:pPr>
      <w:r>
        <w:rPr>
          <w:rFonts w:hint="eastAsia" w:ascii="仿宋" w:hAnsi="仿宋" w:eastAsia="仿宋" w:cs="仿宋"/>
          <w:b/>
          <w:sz w:val="32"/>
          <w:szCs w:val="32"/>
        </w:rPr>
        <w:t>第二条  租赁期限</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1、本合同租期为</w:t>
      </w:r>
      <w:r>
        <w:rPr>
          <w:rFonts w:hint="eastAsia" w:ascii="仿宋" w:hAnsi="仿宋" w:eastAsia="仿宋" w:cs="仿宋"/>
          <w:sz w:val="32"/>
          <w:szCs w:val="32"/>
          <w:u w:val="single"/>
        </w:rPr>
        <w:t xml:space="preserve">   </w:t>
      </w:r>
      <w:r>
        <w:rPr>
          <w:rFonts w:hint="eastAsia" w:ascii="仿宋" w:hAnsi="仿宋" w:eastAsia="仿宋" w:cs="仿宋"/>
          <w:sz w:val="32"/>
          <w:szCs w:val="32"/>
        </w:rPr>
        <w:t>年，即从</w:t>
      </w:r>
      <w:r>
        <w:rPr>
          <w:rFonts w:hint="eastAsia" w:ascii="仿宋" w:hAnsi="仿宋" w:eastAsia="仿宋" w:cs="仿宋"/>
          <w:sz w:val="32"/>
          <w:szCs w:val="32"/>
          <w:u w:val="single"/>
        </w:rPr>
        <w:t xml:space="preserve">   </w:t>
      </w:r>
      <w:r>
        <w:rPr>
          <w:rFonts w:hint="eastAsia" w:ascii="仿宋" w:hAnsi="仿宋" w:eastAsia="仿宋" w:cs="仿宋"/>
          <w:sz w:val="32"/>
          <w:szCs w:val="32"/>
        </w:rPr>
        <w:t>年</w:t>
      </w:r>
      <w:r>
        <w:rPr>
          <w:rFonts w:hint="eastAsia" w:ascii="仿宋" w:hAnsi="仿宋" w:eastAsia="仿宋" w:cs="仿宋"/>
          <w:sz w:val="32"/>
          <w:szCs w:val="32"/>
          <w:u w:val="single"/>
        </w:rPr>
        <w:t xml:space="preserve">   </w:t>
      </w:r>
      <w:r>
        <w:rPr>
          <w:rFonts w:hint="eastAsia" w:ascii="仿宋" w:hAnsi="仿宋" w:eastAsia="仿宋" w:cs="仿宋"/>
          <w:sz w:val="32"/>
          <w:szCs w:val="32"/>
        </w:rPr>
        <w:t>月</w:t>
      </w:r>
      <w:r>
        <w:rPr>
          <w:rFonts w:hint="eastAsia" w:ascii="仿宋" w:hAnsi="仿宋" w:eastAsia="仿宋" w:cs="仿宋"/>
          <w:sz w:val="32"/>
          <w:szCs w:val="32"/>
          <w:u w:val="single"/>
        </w:rPr>
        <w:t xml:space="preserve">   </w:t>
      </w:r>
      <w:r>
        <w:rPr>
          <w:rFonts w:hint="eastAsia" w:ascii="仿宋" w:hAnsi="仿宋" w:eastAsia="仿宋" w:cs="仿宋"/>
          <w:sz w:val="32"/>
          <w:szCs w:val="32"/>
        </w:rPr>
        <w:t>日起至</w:t>
      </w:r>
      <w:r>
        <w:rPr>
          <w:rFonts w:hint="eastAsia" w:ascii="仿宋" w:hAnsi="仿宋" w:eastAsia="仿宋" w:cs="仿宋"/>
          <w:sz w:val="32"/>
          <w:szCs w:val="32"/>
          <w:u w:val="single"/>
        </w:rPr>
        <w:t xml:space="preserve">   </w:t>
      </w:r>
      <w:r>
        <w:rPr>
          <w:rFonts w:hint="eastAsia" w:ascii="仿宋" w:hAnsi="仿宋" w:eastAsia="仿宋" w:cs="仿宋"/>
          <w:sz w:val="32"/>
          <w:szCs w:val="32"/>
        </w:rPr>
        <w:t>年</w:t>
      </w:r>
      <w:r>
        <w:rPr>
          <w:rFonts w:hint="eastAsia" w:ascii="仿宋" w:hAnsi="仿宋" w:eastAsia="仿宋" w:cs="仿宋"/>
          <w:sz w:val="32"/>
          <w:szCs w:val="32"/>
          <w:u w:val="single"/>
        </w:rPr>
        <w:t xml:space="preserve">   </w:t>
      </w:r>
      <w:r>
        <w:rPr>
          <w:rFonts w:hint="eastAsia" w:ascii="仿宋" w:hAnsi="仿宋" w:eastAsia="仿宋" w:cs="仿宋"/>
          <w:sz w:val="32"/>
          <w:szCs w:val="32"/>
        </w:rPr>
        <w:t>月</w:t>
      </w:r>
      <w:r>
        <w:rPr>
          <w:rFonts w:hint="eastAsia" w:ascii="仿宋" w:hAnsi="仿宋" w:eastAsia="仿宋" w:cs="仿宋"/>
          <w:sz w:val="32"/>
          <w:szCs w:val="32"/>
          <w:u w:val="single"/>
        </w:rPr>
        <w:t xml:space="preserve">   </w:t>
      </w:r>
      <w:r>
        <w:rPr>
          <w:rFonts w:hint="eastAsia" w:ascii="仿宋" w:hAnsi="仿宋" w:eastAsia="仿宋" w:cs="仿宋"/>
          <w:sz w:val="32"/>
          <w:szCs w:val="32"/>
        </w:rPr>
        <w:t>日止。</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2、本次租赁期满后，如乙方希望续期，须提前一个月向甲方提出书面申请。双方协商同意后，可另行订立租赁合同。在同等条件下，甲方须优先租赁给乙方。</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3" w:firstLineChars="200"/>
        <w:jc w:val="both"/>
        <w:textAlignment w:val="auto"/>
        <w:outlineLvl w:val="9"/>
        <w:rPr>
          <w:rFonts w:hint="eastAsia" w:ascii="仿宋" w:hAnsi="仿宋" w:eastAsia="仿宋" w:cs="仿宋"/>
          <w:b/>
          <w:sz w:val="32"/>
          <w:szCs w:val="32"/>
        </w:rPr>
      </w:pPr>
      <w:r>
        <w:rPr>
          <w:rFonts w:hint="eastAsia" w:ascii="仿宋" w:hAnsi="仿宋" w:eastAsia="仿宋" w:cs="仿宋"/>
          <w:b/>
          <w:sz w:val="32"/>
          <w:szCs w:val="32"/>
        </w:rPr>
        <w:t>第三条  各类费用及交付方式</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1、为鼓励入驻电商经营户，在合同期内免收房屋租金。</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乙方免</w:t>
      </w:r>
      <w:r>
        <w:rPr>
          <w:rFonts w:hint="eastAsia" w:ascii="仿宋" w:hAnsi="仿宋" w:eastAsia="仿宋" w:cs="仿宋"/>
          <w:sz w:val="32"/>
          <w:szCs w:val="32"/>
          <w:lang w:eastAsia="zh-CN"/>
        </w:rPr>
        <w:t>交</w:t>
      </w:r>
      <w:r>
        <w:rPr>
          <w:rFonts w:hint="eastAsia" w:ascii="仿宋" w:hAnsi="仿宋" w:eastAsia="仿宋" w:cs="仿宋"/>
          <w:sz w:val="32"/>
          <w:szCs w:val="32"/>
        </w:rPr>
        <w:t>物业管理费、水费、公摊建筑照明费、公共设施使用费等</w:t>
      </w:r>
      <w:r>
        <w:rPr>
          <w:rFonts w:hint="eastAsia" w:ascii="仿宋" w:hAnsi="仿宋" w:eastAsia="仿宋" w:cs="仿宋"/>
          <w:sz w:val="32"/>
          <w:szCs w:val="32"/>
          <w:lang w:eastAsia="zh-CN"/>
        </w:rPr>
        <w:t>。</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、乙方每月按照所租赁房间的电表实际读数向甲方缴纳电费，每月</w:t>
      </w:r>
      <w:r>
        <w:rPr>
          <w:rFonts w:hint="eastAsia" w:ascii="仿宋" w:hAnsi="仿宋" w:eastAsia="仿宋" w:cs="仿宋"/>
          <w:sz w:val="32"/>
          <w:szCs w:val="32"/>
          <w:lang w:val="en-US" w:eastAsia="zh-CN"/>
        </w:rPr>
        <w:t>2</w:t>
      </w:r>
      <w:r>
        <w:rPr>
          <w:rFonts w:hint="eastAsia" w:ascii="仿宋" w:hAnsi="仿宋" w:eastAsia="仿宋" w:cs="仿宋"/>
          <w:sz w:val="32"/>
          <w:szCs w:val="32"/>
        </w:rPr>
        <w:t>5日前向甲方缴纳上月电费。</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乙方在入驻前向甲方缴纳一定数额的保证金（合同到期，原合同中保证金抵冲现在应支付的保证金）作为履约保证。租赁期限届满，在乙方已向甲方交清了全部应付的租金及其它相关费用，并按本合同履行约定的责任后</w:t>
      </w:r>
      <w:r>
        <w:rPr>
          <w:rFonts w:hint="eastAsia" w:ascii="仿宋" w:hAnsi="仿宋" w:eastAsia="仿宋" w:cs="仿宋"/>
          <w:sz w:val="32"/>
          <w:szCs w:val="32"/>
          <w:u w:val="single"/>
        </w:rPr>
        <w:t>7</w:t>
      </w:r>
      <w:r>
        <w:rPr>
          <w:rFonts w:hint="eastAsia" w:ascii="仿宋" w:hAnsi="仿宋" w:eastAsia="仿宋" w:cs="仿宋"/>
          <w:sz w:val="32"/>
          <w:szCs w:val="32"/>
        </w:rPr>
        <w:t>日内，甲方退还乙方租赁保证金。保证金</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元/间。</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3" w:firstLineChars="200"/>
        <w:jc w:val="both"/>
        <w:textAlignment w:val="auto"/>
        <w:outlineLvl w:val="9"/>
        <w:rPr>
          <w:rFonts w:hint="eastAsia" w:ascii="仿宋" w:hAnsi="仿宋" w:eastAsia="仿宋" w:cs="仿宋"/>
          <w:b/>
          <w:sz w:val="32"/>
          <w:szCs w:val="32"/>
        </w:rPr>
      </w:pPr>
      <w:r>
        <w:rPr>
          <w:rFonts w:hint="eastAsia" w:ascii="仿宋" w:hAnsi="仿宋" w:eastAsia="仿宋" w:cs="仿宋"/>
          <w:b/>
          <w:sz w:val="32"/>
          <w:szCs w:val="32"/>
        </w:rPr>
        <w:t>第四条  出租房屋交付</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1、自乙方向甲方支付</w:t>
      </w:r>
      <w:r>
        <w:rPr>
          <w:rFonts w:hint="eastAsia" w:ascii="仿宋" w:hAnsi="仿宋" w:eastAsia="仿宋" w:cs="仿宋"/>
          <w:sz w:val="32"/>
          <w:szCs w:val="32"/>
          <w:lang w:eastAsia="zh-CN"/>
        </w:rPr>
        <w:t>保证金</w:t>
      </w:r>
      <w:r>
        <w:rPr>
          <w:rFonts w:hint="eastAsia" w:ascii="仿宋" w:hAnsi="仿宋" w:eastAsia="仿宋" w:cs="仿宋"/>
          <w:sz w:val="32"/>
          <w:szCs w:val="32"/>
        </w:rPr>
        <w:t>之日起</w:t>
      </w:r>
      <w:r>
        <w:rPr>
          <w:rFonts w:hint="eastAsia" w:ascii="仿宋" w:hAnsi="仿宋" w:eastAsia="仿宋" w:cs="仿宋"/>
          <w:sz w:val="32"/>
          <w:szCs w:val="32"/>
          <w:u w:val="single"/>
        </w:rPr>
        <w:t xml:space="preserve"> 2 </w:t>
      </w:r>
      <w:r>
        <w:rPr>
          <w:rFonts w:hint="eastAsia" w:ascii="仿宋" w:hAnsi="仿宋" w:eastAsia="仿宋" w:cs="仿宋"/>
          <w:sz w:val="32"/>
          <w:szCs w:val="32"/>
        </w:rPr>
        <w:t>日内，双方进行房屋交接。</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b/>
          <w:sz w:val="32"/>
          <w:szCs w:val="32"/>
        </w:rPr>
      </w:pPr>
      <w:r>
        <w:rPr>
          <w:rFonts w:hint="eastAsia" w:ascii="仿宋" w:hAnsi="仿宋" w:eastAsia="仿宋" w:cs="仿宋"/>
          <w:sz w:val="32"/>
          <w:szCs w:val="32"/>
        </w:rPr>
        <w:t>2、房屋交接时甲乙双方在《租赁资产交接清单》上签字确认。该清单作为本合同附件，是双方合同终止时交接的依据。</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3" w:firstLineChars="200"/>
        <w:jc w:val="both"/>
        <w:textAlignment w:val="auto"/>
        <w:outlineLvl w:val="9"/>
        <w:rPr>
          <w:rFonts w:hint="eastAsia" w:ascii="仿宋" w:hAnsi="仿宋" w:eastAsia="仿宋" w:cs="仿宋"/>
          <w:b/>
          <w:sz w:val="32"/>
          <w:szCs w:val="32"/>
        </w:rPr>
      </w:pPr>
      <w:r>
        <w:rPr>
          <w:rFonts w:hint="eastAsia" w:ascii="仿宋" w:hAnsi="仿宋" w:eastAsia="仿宋" w:cs="仿宋"/>
          <w:b/>
          <w:sz w:val="32"/>
          <w:szCs w:val="32"/>
        </w:rPr>
        <w:t>第五条  甲方的权利和义务</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1、甲方提供完善的办公场所，提供统一的物业管理服务，保证房屋能够满足企业经营需求（包括供水、供电、照明等）。</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2、甲方应积极建立完善的电子商务服务平台,物流方面，甲方按照统一的协议价格向乙方提供物流快递配送服务，尽量降低物流、快递配送费用。 </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3" w:firstLineChars="200"/>
        <w:jc w:val="both"/>
        <w:textAlignment w:val="auto"/>
        <w:outlineLvl w:val="9"/>
        <w:rPr>
          <w:rFonts w:hint="eastAsia" w:ascii="仿宋" w:hAnsi="仿宋" w:eastAsia="仿宋" w:cs="仿宋"/>
          <w:b/>
          <w:sz w:val="32"/>
          <w:szCs w:val="32"/>
        </w:rPr>
      </w:pPr>
      <w:r>
        <w:rPr>
          <w:rFonts w:hint="eastAsia" w:ascii="仿宋" w:hAnsi="仿宋" w:eastAsia="仿宋" w:cs="仿宋"/>
          <w:b/>
          <w:sz w:val="32"/>
          <w:szCs w:val="32"/>
        </w:rPr>
        <w:t>第六条  乙方的权利和义务</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1、乙方享有本园区所提供的各项配套服务，除入驻经营户外其他经营户和人员不得享受甲方所提供的管理服务。</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2、乙方须遵守甲方的各项管理制度，积极参加甲方举办的大型活动，配合甲方做好政府接待和检查。</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3、乙方须按时缴纳各类费用，逾期收取滞纳金。</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4、为充分利用房间，乙方不得长时间闲置房间，乙方应在入驻产业园半年内实现满员经营，每月应随业务发展及时补充人员。</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5、乙方在所租赁房间内未经允许不得擅自存放货物，需存放货物的须经甲方许可，不得存放易燃、易爆、有毒、危化品等违禁货物，存货面积不得超过房间面积的10%。</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6、乙方不得销售假冒伪劣产品，如被有关执法部门查处，自行处理，与甲方无关，甲方不承担连带法律责任。</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7、乙方不得窃取或泄露产业园及其他经营户的商业信息，不得随意从其他经营户争夺货源和员工。</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8、乙方独立办公，自主经营，不得利用甲方名义从事任何经营活动或违法乱纪活动。</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9、乙方应遵守国家相关规定，不得利用产业园网络从事有害国家网络安全的活动，如造成危害性后果由乙方自行处理，甲方不承担任何法律责任。</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10、租赁期限内乙方应保证租赁物及所用设施设备处于正常的可使用和安全的状态。乙方有保证生产经营安全的义务，甲方有监督管理权力，凡发现乙方存在安全经营隐患的，甲方有权书面告知乙方，责令乙方进行整改。否则由此产生的一切责任和损失由乙方自行承担。</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11、未经甲方允许，乙方不得擅自改变房间结构，不得转租、转借、抵押、出让所租赁房间。</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12、乙方有义务保持所租赁房间内的卫生清洁，工作人员着装整齐。</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13、本合同终止时，乙方须于合同终止前10日内清理物品，腾出房间，与甲方完成交接手续。</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3" w:firstLineChars="200"/>
        <w:jc w:val="both"/>
        <w:textAlignment w:val="auto"/>
        <w:outlineLvl w:val="9"/>
        <w:rPr>
          <w:rFonts w:hint="eastAsia" w:ascii="仿宋" w:hAnsi="仿宋" w:eastAsia="仿宋" w:cs="仿宋"/>
          <w:b/>
          <w:sz w:val="32"/>
          <w:szCs w:val="32"/>
        </w:rPr>
      </w:pPr>
      <w:r>
        <w:rPr>
          <w:rFonts w:hint="eastAsia" w:ascii="仿宋" w:hAnsi="仿宋" w:eastAsia="仿宋" w:cs="仿宋"/>
          <w:b/>
          <w:sz w:val="32"/>
          <w:szCs w:val="32"/>
        </w:rPr>
        <w:t>第七条  违约责任</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1、乙方不能按时足额缴纳电费的，须从缴费截止日起，每天向甲方缴纳其应缴费用10%的滞纳金，甲方有权停止水电供应和物业服务，且有权终止本合同。</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2、乙方的隔间无人经营时间超过10天的，须向甲方提供书面材料说明，未提供说明的甲方按照5元/日/㎡的标准收取无人经营时间段的租金，且甲方对房间内物品享有留置权，所缴纳费用不予退还并有权终止本合同。</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3、乙方应保持人员稳定，保证每人占有不高于5平方米的办公面积。因人员变动导致不能满员经营的，乙方应在六个月内补充到位。</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4、乙方应爱护使用甲方提供的办公设施和公共设施。如因乙方行为造成甲方提供的设施损坏的，所租赁房间内设施按照《租赁资产交接清单》上标明的价格进行赔偿，公共设施按照园区管理办法规定照价赔偿。</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3" w:firstLineChars="200"/>
        <w:jc w:val="both"/>
        <w:textAlignment w:val="auto"/>
        <w:outlineLvl w:val="9"/>
        <w:rPr>
          <w:rFonts w:hint="eastAsia" w:ascii="仿宋" w:hAnsi="仿宋" w:eastAsia="仿宋" w:cs="仿宋"/>
          <w:b/>
          <w:sz w:val="32"/>
          <w:szCs w:val="32"/>
        </w:rPr>
      </w:pPr>
      <w:r>
        <w:rPr>
          <w:rFonts w:hint="eastAsia" w:ascii="仿宋" w:hAnsi="仿宋" w:eastAsia="仿宋" w:cs="仿宋"/>
          <w:b/>
          <w:sz w:val="32"/>
          <w:szCs w:val="32"/>
        </w:rPr>
        <w:t>第八条  合同的变更与解除</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1、双方可协商变更或解除本合同，须提前一个月经双方签署书面协议方能生效。</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2、因不可抗力致使本合同无法履行的，双方可以协商解除合同。</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3、因政策调整致使本合同无法履行的，双方可以协商变更或解除合同。</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4、一方违约的，另一方可以解除本合同。</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3" w:firstLineChars="200"/>
        <w:jc w:val="both"/>
        <w:textAlignment w:val="auto"/>
        <w:outlineLvl w:val="9"/>
        <w:rPr>
          <w:rFonts w:hint="eastAsia" w:ascii="仿宋" w:hAnsi="仿宋" w:eastAsia="仿宋" w:cs="仿宋"/>
          <w:b/>
          <w:sz w:val="32"/>
          <w:szCs w:val="32"/>
        </w:rPr>
      </w:pPr>
      <w:r>
        <w:rPr>
          <w:rFonts w:hint="eastAsia" w:ascii="仿宋" w:hAnsi="仿宋" w:eastAsia="仿宋" w:cs="仿宋"/>
          <w:b/>
          <w:sz w:val="32"/>
          <w:szCs w:val="32"/>
        </w:rPr>
        <w:t>第九条  争议解决方式</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本合同在履行过程中发生争议，由双方当事人协商解决，协商不成的，依法向甲方所在地人民法院提起诉讼。</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3" w:firstLineChars="200"/>
        <w:jc w:val="both"/>
        <w:textAlignment w:val="auto"/>
        <w:outlineLvl w:val="9"/>
        <w:rPr>
          <w:rFonts w:hint="eastAsia" w:ascii="仿宋" w:hAnsi="仿宋" w:eastAsia="仿宋" w:cs="仿宋"/>
          <w:b/>
          <w:sz w:val="32"/>
          <w:szCs w:val="32"/>
        </w:rPr>
      </w:pPr>
      <w:r>
        <w:rPr>
          <w:rFonts w:hint="eastAsia" w:ascii="仿宋" w:hAnsi="仿宋" w:eastAsia="仿宋" w:cs="仿宋"/>
          <w:b/>
          <w:sz w:val="32"/>
          <w:szCs w:val="32"/>
        </w:rPr>
        <w:t>第十条  合同生效及其他</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1、本合同未尽事宜可由双方协商后签订补充合同，补充合同与合同正本具有同等法律效力。</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2、本合同经甲乙双方签字盖章后生效。</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    3、本合同一式二份，甲乙双方各执一份。</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合同附件：《租赁资产交接清单》</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甲方（公章）：                     乙方（公章）：</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法定代表人（签字）：               法定代表人（签字）：</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640" w:firstLineChars="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电话号码 ：                       电话号码：</w:t>
      </w: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jc w:val="both"/>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440" w:lineRule="exact"/>
        <w:ind w:left="0" w:leftChars="0" w:right="0" w:rightChars="0" w:firstLine="3840" w:firstLineChars="1200"/>
        <w:jc w:val="both"/>
        <w:textAlignment w:val="auto"/>
        <w:outlineLvl w:val="9"/>
        <w:rPr>
          <w:rFonts w:hint="eastAsia" w:ascii="仿宋" w:hAnsi="仿宋" w:eastAsia="仿宋" w:cs="仿宋"/>
          <w:sz w:val="32"/>
          <w:szCs w:val="32"/>
        </w:rPr>
      </w:pPr>
      <w:r>
        <w:rPr>
          <w:rFonts w:hint="eastAsia" w:ascii="仿宋" w:hAnsi="仿宋" w:eastAsia="仿宋" w:cs="仿宋"/>
          <w:sz w:val="32"/>
          <w:szCs w:val="32"/>
        </w:rPr>
        <w:t xml:space="preserve">签订时间：    年    月    日 </w:t>
      </w:r>
    </w:p>
    <w:p>
      <w:pPr>
        <w:jc w:val="center"/>
        <w:rPr>
          <w:rFonts w:hint="eastAsia" w:ascii="宋体" w:hAnsi="宋体" w:eastAsia="宋体" w:cs="宋体"/>
          <w:b/>
          <w:sz w:val="44"/>
          <w:szCs w:val="44"/>
        </w:rPr>
      </w:pPr>
      <w:r>
        <w:rPr>
          <w:rFonts w:hint="eastAsia" w:ascii="宋体" w:hAnsi="宋体" w:eastAsia="宋体" w:cs="宋体"/>
          <w:b/>
          <w:sz w:val="44"/>
          <w:szCs w:val="44"/>
        </w:rPr>
        <w:t>租赁资产交接清单</w:t>
      </w:r>
    </w:p>
    <w:p>
      <w:pPr>
        <w:jc w:val="center"/>
        <w:rPr>
          <w:rFonts w:hint="eastAsia" w:ascii="宋体" w:hAnsi="宋体" w:eastAsia="宋体" w:cs="宋体"/>
          <w:b/>
          <w:sz w:val="44"/>
          <w:szCs w:val="44"/>
        </w:rPr>
      </w:pPr>
    </w:p>
    <w:p>
      <w:pPr>
        <w:numPr>
          <w:ilvl w:val="0"/>
          <w:numId w:val="1"/>
        </w:numPr>
        <w:spacing w:line="360" w:lineRule="auto"/>
        <w:rPr>
          <w:rFonts w:hint="eastAsia" w:ascii="仿宋" w:hAnsi="仿宋" w:eastAsia="仿宋" w:cs="仿宋"/>
          <w:sz w:val="32"/>
          <w:szCs w:val="32"/>
        </w:rPr>
      </w:pPr>
      <w:r>
        <w:rPr>
          <w:rFonts w:hint="eastAsia" w:ascii="仿宋" w:hAnsi="仿宋" w:eastAsia="仿宋" w:cs="仿宋"/>
          <w:sz w:val="32"/>
          <w:szCs w:val="32"/>
        </w:rPr>
        <w:t>交接房间编号：</w:t>
      </w:r>
      <w:r>
        <w:rPr>
          <w:rFonts w:hint="eastAsia" w:ascii="仿宋" w:hAnsi="仿宋" w:eastAsia="仿宋" w:cs="仿宋"/>
          <w:sz w:val="32"/>
          <w:szCs w:val="32"/>
          <w:u w:val="single"/>
        </w:rPr>
        <w:t xml:space="preserve">          </w:t>
      </w:r>
      <w:r>
        <w:rPr>
          <w:rFonts w:hint="eastAsia" w:ascii="仿宋" w:hAnsi="仿宋" w:eastAsia="仿宋" w:cs="仿宋"/>
          <w:sz w:val="32"/>
          <w:szCs w:val="32"/>
        </w:rPr>
        <w:t xml:space="preserve">楼 </w:t>
      </w:r>
      <w:r>
        <w:rPr>
          <w:rFonts w:hint="eastAsia" w:ascii="仿宋" w:hAnsi="仿宋" w:eastAsia="仿宋" w:cs="仿宋"/>
          <w:sz w:val="32"/>
          <w:szCs w:val="32"/>
          <w:u w:val="single"/>
        </w:rPr>
        <w:t xml:space="preserve">             </w:t>
      </w:r>
      <w:r>
        <w:rPr>
          <w:rFonts w:hint="eastAsia" w:ascii="仿宋" w:hAnsi="仿宋" w:eastAsia="仿宋" w:cs="仿宋"/>
          <w:sz w:val="32"/>
          <w:szCs w:val="32"/>
        </w:rPr>
        <w:t>号房间</w:t>
      </w:r>
    </w:p>
    <w:p>
      <w:pPr>
        <w:numPr>
          <w:ilvl w:val="0"/>
          <w:numId w:val="1"/>
        </w:numPr>
        <w:spacing w:line="360" w:lineRule="auto"/>
        <w:rPr>
          <w:rFonts w:hint="eastAsia" w:ascii="仿宋" w:hAnsi="仿宋" w:eastAsia="仿宋" w:cs="仿宋"/>
          <w:sz w:val="32"/>
          <w:szCs w:val="32"/>
        </w:rPr>
      </w:pPr>
      <w:r>
        <w:rPr>
          <w:rFonts w:hint="eastAsia" w:ascii="仿宋" w:hAnsi="仿宋" w:eastAsia="仿宋" w:cs="仿宋"/>
          <w:sz w:val="32"/>
          <w:szCs w:val="32"/>
        </w:rPr>
        <w:t>交接房间装修状况：</w:t>
      </w:r>
      <w:r>
        <w:rPr>
          <w:rFonts w:hint="eastAsia" w:ascii="仿宋" w:hAnsi="仿宋" w:eastAsia="仿宋" w:cs="仿宋"/>
          <w:sz w:val="32"/>
          <w:szCs w:val="32"/>
          <w:u w:val="single"/>
        </w:rPr>
        <w:t xml:space="preserve">吊顶：       </w:t>
      </w:r>
      <w:r>
        <w:rPr>
          <w:rFonts w:hint="eastAsia" w:ascii="仿宋" w:hAnsi="仿宋" w:eastAsia="仿宋" w:cs="仿宋"/>
          <w:sz w:val="32"/>
          <w:szCs w:val="32"/>
        </w:rPr>
        <w:t xml:space="preserve"> </w:t>
      </w:r>
      <w:r>
        <w:rPr>
          <w:rFonts w:hint="eastAsia" w:ascii="仿宋" w:hAnsi="仿宋" w:eastAsia="仿宋" w:cs="仿宋"/>
          <w:sz w:val="32"/>
          <w:szCs w:val="32"/>
          <w:u w:val="single"/>
        </w:rPr>
        <w:t xml:space="preserve">墙面：        </w:t>
      </w:r>
      <w:r>
        <w:rPr>
          <w:rFonts w:hint="eastAsia" w:ascii="仿宋" w:hAnsi="仿宋" w:eastAsia="仿宋" w:cs="仿宋"/>
          <w:sz w:val="32"/>
          <w:szCs w:val="32"/>
        </w:rPr>
        <w:t xml:space="preserve">  </w:t>
      </w:r>
      <w:r>
        <w:rPr>
          <w:rFonts w:hint="eastAsia" w:ascii="仿宋" w:hAnsi="仿宋" w:eastAsia="仿宋" w:cs="仿宋"/>
          <w:sz w:val="32"/>
          <w:szCs w:val="32"/>
          <w:u w:val="single"/>
        </w:rPr>
        <w:t xml:space="preserve">地板：         </w:t>
      </w:r>
    </w:p>
    <w:p>
      <w:pPr>
        <w:numPr>
          <w:ilvl w:val="0"/>
          <w:numId w:val="1"/>
        </w:numPr>
        <w:spacing w:line="360" w:lineRule="auto"/>
        <w:rPr>
          <w:rFonts w:hint="eastAsia" w:ascii="仿宋" w:hAnsi="仿宋" w:eastAsia="仿宋" w:cs="仿宋"/>
          <w:sz w:val="32"/>
          <w:szCs w:val="32"/>
        </w:rPr>
      </w:pPr>
      <w:r>
        <w:rPr>
          <w:rFonts w:hint="eastAsia" w:ascii="仿宋" w:hAnsi="仿宋" w:eastAsia="仿宋" w:cs="仿宋"/>
          <w:sz w:val="32"/>
          <w:szCs w:val="32"/>
        </w:rPr>
        <w:t>接房间当前电表示数：</w:t>
      </w:r>
      <w:r>
        <w:rPr>
          <w:rFonts w:hint="eastAsia" w:ascii="仿宋" w:hAnsi="仿宋" w:eastAsia="仿宋" w:cs="仿宋"/>
          <w:sz w:val="32"/>
          <w:szCs w:val="32"/>
          <w:u w:val="single"/>
        </w:rPr>
        <w:t xml:space="preserve">                </w:t>
      </w:r>
    </w:p>
    <w:p>
      <w:pPr>
        <w:spacing w:line="360" w:lineRule="auto"/>
        <w:rPr>
          <w:rFonts w:hint="eastAsia" w:ascii="仿宋" w:hAnsi="仿宋" w:eastAsia="仿宋" w:cs="仿宋"/>
          <w:sz w:val="32"/>
          <w:szCs w:val="32"/>
          <w:u w:val="single"/>
        </w:rPr>
      </w:pPr>
      <w:r>
        <w:rPr>
          <w:rFonts w:hint="eastAsia" w:ascii="仿宋" w:hAnsi="仿宋" w:eastAsia="仿宋" w:cs="仿宋"/>
          <w:sz w:val="32"/>
          <w:szCs w:val="32"/>
        </w:rPr>
        <w:t>四、交接房间钥匙套（把）数：</w:t>
      </w:r>
      <w:r>
        <w:rPr>
          <w:rFonts w:hint="eastAsia" w:ascii="仿宋" w:hAnsi="仿宋" w:eastAsia="仿宋" w:cs="仿宋"/>
          <w:sz w:val="32"/>
          <w:szCs w:val="32"/>
          <w:u w:val="single"/>
        </w:rPr>
        <w:t xml:space="preserve">            </w:t>
      </w:r>
    </w:p>
    <w:p>
      <w:pPr>
        <w:spacing w:line="360" w:lineRule="auto"/>
        <w:rPr>
          <w:rFonts w:hint="eastAsia" w:ascii="仿宋" w:hAnsi="仿宋" w:eastAsia="仿宋" w:cs="仿宋"/>
          <w:sz w:val="32"/>
          <w:szCs w:val="32"/>
        </w:rPr>
      </w:pPr>
      <w:r>
        <w:rPr>
          <w:rFonts w:hint="eastAsia" w:ascii="仿宋" w:hAnsi="仿宋" w:eastAsia="仿宋" w:cs="仿宋"/>
          <w:sz w:val="32"/>
          <w:szCs w:val="32"/>
        </w:rPr>
        <w:t>五、交接房间内设备详细状况：</w:t>
      </w:r>
    </w:p>
    <w:p>
      <w:pPr>
        <w:spacing w:line="360" w:lineRule="auto"/>
        <w:rPr>
          <w:rFonts w:hint="eastAsia" w:ascii="仿宋" w:hAnsi="仿宋" w:eastAsia="仿宋" w:cs="仿宋"/>
          <w:sz w:val="32"/>
          <w:szCs w:val="32"/>
        </w:rPr>
      </w:pPr>
    </w:p>
    <w:tbl>
      <w:tblPr>
        <w:tblStyle w:val="9"/>
        <w:tblW w:w="954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70"/>
        <w:gridCol w:w="1770"/>
        <w:gridCol w:w="1604"/>
        <w:gridCol w:w="2027"/>
        <w:gridCol w:w="1203"/>
        <w:gridCol w:w="11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trPr>
        <w:tc>
          <w:tcPr>
            <w:tcW w:w="1770" w:type="dxa"/>
            <w:vMerge w:val="restart"/>
            <w:vAlign w:val="center"/>
          </w:tcPr>
          <w:p>
            <w:pPr>
              <w:spacing w:line="360" w:lineRule="auto"/>
              <w:jc w:val="center"/>
              <w:rPr>
                <w:rFonts w:hint="eastAsia" w:ascii="仿宋" w:hAnsi="仿宋" w:eastAsia="仿宋" w:cs="仿宋"/>
                <w:sz w:val="32"/>
                <w:szCs w:val="32"/>
              </w:rPr>
            </w:pPr>
            <w:r>
              <w:rPr>
                <w:rFonts w:hint="eastAsia" w:ascii="仿宋" w:hAnsi="仿宋" w:eastAsia="仿宋" w:cs="仿宋"/>
                <w:sz w:val="32"/>
                <w:szCs w:val="32"/>
              </w:rPr>
              <w:t>名称</w:t>
            </w:r>
          </w:p>
        </w:tc>
        <w:tc>
          <w:tcPr>
            <w:tcW w:w="1770" w:type="dxa"/>
            <w:vMerge w:val="restart"/>
            <w:vAlign w:val="center"/>
          </w:tcPr>
          <w:p>
            <w:pPr>
              <w:spacing w:line="360" w:lineRule="auto"/>
              <w:jc w:val="center"/>
              <w:rPr>
                <w:rFonts w:hint="eastAsia" w:ascii="仿宋" w:hAnsi="仿宋" w:eastAsia="仿宋" w:cs="仿宋"/>
                <w:sz w:val="32"/>
                <w:szCs w:val="32"/>
              </w:rPr>
            </w:pPr>
            <w:r>
              <w:rPr>
                <w:rFonts w:hint="eastAsia" w:ascii="仿宋" w:hAnsi="仿宋" w:eastAsia="仿宋" w:cs="仿宋"/>
                <w:sz w:val="32"/>
                <w:szCs w:val="32"/>
              </w:rPr>
              <w:t>数量</w:t>
            </w:r>
          </w:p>
        </w:tc>
        <w:tc>
          <w:tcPr>
            <w:tcW w:w="1604" w:type="dxa"/>
            <w:vMerge w:val="restart"/>
            <w:vAlign w:val="center"/>
          </w:tcPr>
          <w:p>
            <w:pPr>
              <w:spacing w:line="360" w:lineRule="auto"/>
              <w:jc w:val="center"/>
              <w:rPr>
                <w:rFonts w:hint="eastAsia" w:ascii="仿宋" w:hAnsi="仿宋" w:eastAsia="仿宋" w:cs="仿宋"/>
                <w:sz w:val="32"/>
                <w:szCs w:val="32"/>
              </w:rPr>
            </w:pPr>
            <w:r>
              <w:rPr>
                <w:rFonts w:hint="eastAsia" w:ascii="仿宋" w:hAnsi="仿宋" w:eastAsia="仿宋" w:cs="仿宋"/>
                <w:sz w:val="32"/>
                <w:szCs w:val="32"/>
              </w:rPr>
              <w:t>单价</w:t>
            </w:r>
          </w:p>
        </w:tc>
        <w:tc>
          <w:tcPr>
            <w:tcW w:w="2027" w:type="dxa"/>
            <w:vMerge w:val="restart"/>
            <w:vAlign w:val="center"/>
          </w:tcPr>
          <w:p>
            <w:pPr>
              <w:spacing w:line="360" w:lineRule="auto"/>
              <w:jc w:val="center"/>
              <w:rPr>
                <w:rFonts w:hint="eastAsia" w:ascii="仿宋" w:hAnsi="仿宋" w:eastAsia="仿宋" w:cs="仿宋"/>
                <w:sz w:val="32"/>
                <w:szCs w:val="32"/>
              </w:rPr>
            </w:pPr>
            <w:r>
              <w:rPr>
                <w:rFonts w:hint="eastAsia" w:ascii="仿宋" w:hAnsi="仿宋" w:eastAsia="仿宋" w:cs="仿宋"/>
                <w:sz w:val="32"/>
                <w:szCs w:val="32"/>
              </w:rPr>
              <w:t>总价</w:t>
            </w:r>
          </w:p>
        </w:tc>
        <w:tc>
          <w:tcPr>
            <w:tcW w:w="2369" w:type="dxa"/>
            <w:gridSpan w:val="2"/>
            <w:vAlign w:val="center"/>
          </w:tcPr>
          <w:p>
            <w:pPr>
              <w:spacing w:line="360" w:lineRule="auto"/>
              <w:jc w:val="center"/>
              <w:rPr>
                <w:rFonts w:hint="eastAsia" w:ascii="仿宋" w:hAnsi="仿宋" w:eastAsia="仿宋" w:cs="仿宋"/>
                <w:sz w:val="32"/>
                <w:szCs w:val="32"/>
              </w:rPr>
            </w:pPr>
            <w:r>
              <w:rPr>
                <w:rFonts w:hint="eastAsia" w:ascii="仿宋" w:hAnsi="仿宋" w:eastAsia="仿宋" w:cs="仿宋"/>
                <w:sz w:val="32"/>
                <w:szCs w:val="32"/>
              </w:rPr>
              <w:t>状      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trPr>
        <w:tc>
          <w:tcPr>
            <w:tcW w:w="1770" w:type="dxa"/>
            <w:vMerge w:val="continue"/>
            <w:vAlign w:val="center"/>
          </w:tcPr>
          <w:p>
            <w:pPr>
              <w:spacing w:line="360" w:lineRule="auto"/>
              <w:jc w:val="center"/>
              <w:rPr>
                <w:rFonts w:hint="eastAsia" w:ascii="仿宋" w:hAnsi="仿宋" w:eastAsia="仿宋" w:cs="仿宋"/>
                <w:sz w:val="32"/>
                <w:szCs w:val="32"/>
              </w:rPr>
            </w:pPr>
          </w:p>
        </w:tc>
        <w:tc>
          <w:tcPr>
            <w:tcW w:w="1770" w:type="dxa"/>
            <w:vMerge w:val="continue"/>
            <w:vAlign w:val="center"/>
          </w:tcPr>
          <w:p>
            <w:pPr>
              <w:spacing w:line="360" w:lineRule="auto"/>
              <w:jc w:val="center"/>
              <w:rPr>
                <w:rFonts w:hint="eastAsia" w:ascii="仿宋" w:hAnsi="仿宋" w:eastAsia="仿宋" w:cs="仿宋"/>
                <w:sz w:val="32"/>
                <w:szCs w:val="32"/>
              </w:rPr>
            </w:pPr>
          </w:p>
        </w:tc>
        <w:tc>
          <w:tcPr>
            <w:tcW w:w="1604" w:type="dxa"/>
            <w:vMerge w:val="continue"/>
            <w:vAlign w:val="center"/>
          </w:tcPr>
          <w:p>
            <w:pPr>
              <w:spacing w:line="360" w:lineRule="auto"/>
              <w:jc w:val="center"/>
              <w:rPr>
                <w:rFonts w:hint="eastAsia" w:ascii="仿宋" w:hAnsi="仿宋" w:eastAsia="仿宋" w:cs="仿宋"/>
                <w:sz w:val="32"/>
                <w:szCs w:val="32"/>
              </w:rPr>
            </w:pPr>
          </w:p>
        </w:tc>
        <w:tc>
          <w:tcPr>
            <w:tcW w:w="2027" w:type="dxa"/>
            <w:vMerge w:val="continue"/>
          </w:tcPr>
          <w:p>
            <w:pPr>
              <w:spacing w:line="360" w:lineRule="auto"/>
              <w:jc w:val="center"/>
              <w:rPr>
                <w:rFonts w:hint="eastAsia" w:ascii="仿宋" w:hAnsi="仿宋" w:eastAsia="仿宋" w:cs="仿宋"/>
                <w:sz w:val="32"/>
                <w:szCs w:val="32"/>
              </w:rPr>
            </w:pPr>
          </w:p>
        </w:tc>
        <w:tc>
          <w:tcPr>
            <w:tcW w:w="1203" w:type="dxa"/>
            <w:vAlign w:val="center"/>
          </w:tcPr>
          <w:p>
            <w:pPr>
              <w:spacing w:line="360" w:lineRule="auto"/>
              <w:jc w:val="center"/>
              <w:rPr>
                <w:rFonts w:hint="eastAsia" w:ascii="仿宋" w:hAnsi="仿宋" w:eastAsia="仿宋" w:cs="仿宋"/>
                <w:sz w:val="32"/>
                <w:szCs w:val="32"/>
              </w:rPr>
            </w:pPr>
            <w:r>
              <w:rPr>
                <w:rFonts w:hint="eastAsia" w:ascii="仿宋" w:hAnsi="仿宋" w:eastAsia="仿宋" w:cs="仿宋"/>
                <w:sz w:val="32"/>
                <w:szCs w:val="32"/>
              </w:rPr>
              <w:t>搬入</w:t>
            </w:r>
          </w:p>
        </w:tc>
        <w:tc>
          <w:tcPr>
            <w:tcW w:w="1166" w:type="dxa"/>
            <w:vAlign w:val="center"/>
          </w:tcPr>
          <w:p>
            <w:pPr>
              <w:spacing w:line="360" w:lineRule="auto"/>
              <w:jc w:val="center"/>
              <w:rPr>
                <w:rFonts w:hint="eastAsia" w:ascii="仿宋" w:hAnsi="仿宋" w:eastAsia="仿宋" w:cs="仿宋"/>
                <w:sz w:val="32"/>
                <w:szCs w:val="32"/>
              </w:rPr>
            </w:pPr>
            <w:r>
              <w:rPr>
                <w:rFonts w:hint="eastAsia" w:ascii="仿宋" w:hAnsi="仿宋" w:eastAsia="仿宋" w:cs="仿宋"/>
                <w:sz w:val="32"/>
                <w:szCs w:val="32"/>
              </w:rPr>
              <w:t>搬出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trPr>
        <w:tc>
          <w:tcPr>
            <w:tcW w:w="1770" w:type="dxa"/>
            <w:vAlign w:val="center"/>
          </w:tcPr>
          <w:p>
            <w:pPr>
              <w:spacing w:line="360" w:lineRule="auto"/>
              <w:jc w:val="center"/>
              <w:rPr>
                <w:rFonts w:hint="eastAsia" w:ascii="仿宋" w:hAnsi="仿宋" w:eastAsia="仿宋" w:cs="仿宋"/>
                <w:sz w:val="32"/>
                <w:szCs w:val="32"/>
              </w:rPr>
            </w:pPr>
          </w:p>
        </w:tc>
        <w:tc>
          <w:tcPr>
            <w:tcW w:w="1770" w:type="dxa"/>
            <w:vAlign w:val="center"/>
          </w:tcPr>
          <w:p>
            <w:pPr>
              <w:spacing w:line="360" w:lineRule="auto"/>
              <w:jc w:val="center"/>
              <w:rPr>
                <w:rFonts w:hint="eastAsia" w:ascii="仿宋" w:hAnsi="仿宋" w:eastAsia="仿宋" w:cs="仿宋"/>
                <w:sz w:val="32"/>
                <w:szCs w:val="32"/>
              </w:rPr>
            </w:pPr>
          </w:p>
        </w:tc>
        <w:tc>
          <w:tcPr>
            <w:tcW w:w="1604" w:type="dxa"/>
            <w:vAlign w:val="center"/>
          </w:tcPr>
          <w:p>
            <w:pPr>
              <w:spacing w:line="360" w:lineRule="auto"/>
              <w:jc w:val="center"/>
              <w:rPr>
                <w:rFonts w:hint="eastAsia" w:ascii="仿宋" w:hAnsi="仿宋" w:eastAsia="仿宋" w:cs="仿宋"/>
                <w:sz w:val="32"/>
                <w:szCs w:val="32"/>
              </w:rPr>
            </w:pPr>
          </w:p>
        </w:tc>
        <w:tc>
          <w:tcPr>
            <w:tcW w:w="2027" w:type="dxa"/>
          </w:tcPr>
          <w:p>
            <w:pPr>
              <w:spacing w:line="360" w:lineRule="auto"/>
              <w:jc w:val="center"/>
              <w:rPr>
                <w:rFonts w:hint="eastAsia" w:ascii="仿宋" w:hAnsi="仿宋" w:eastAsia="仿宋" w:cs="仿宋"/>
                <w:sz w:val="32"/>
                <w:szCs w:val="32"/>
              </w:rPr>
            </w:pPr>
          </w:p>
        </w:tc>
        <w:tc>
          <w:tcPr>
            <w:tcW w:w="1203" w:type="dxa"/>
            <w:vAlign w:val="center"/>
          </w:tcPr>
          <w:p>
            <w:pPr>
              <w:spacing w:line="360" w:lineRule="auto"/>
              <w:jc w:val="center"/>
              <w:rPr>
                <w:rFonts w:hint="eastAsia" w:ascii="仿宋" w:hAnsi="仿宋" w:eastAsia="仿宋" w:cs="仿宋"/>
                <w:sz w:val="32"/>
                <w:szCs w:val="32"/>
              </w:rPr>
            </w:pPr>
          </w:p>
        </w:tc>
        <w:tc>
          <w:tcPr>
            <w:tcW w:w="1166" w:type="dxa"/>
            <w:vAlign w:val="center"/>
          </w:tcPr>
          <w:p>
            <w:pPr>
              <w:spacing w:line="360" w:lineRule="auto"/>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trPr>
        <w:tc>
          <w:tcPr>
            <w:tcW w:w="1770" w:type="dxa"/>
            <w:vAlign w:val="center"/>
          </w:tcPr>
          <w:p>
            <w:pPr>
              <w:spacing w:line="360" w:lineRule="auto"/>
              <w:jc w:val="center"/>
              <w:rPr>
                <w:rFonts w:hint="eastAsia" w:ascii="仿宋" w:hAnsi="仿宋" w:eastAsia="仿宋" w:cs="仿宋"/>
                <w:sz w:val="32"/>
                <w:szCs w:val="32"/>
              </w:rPr>
            </w:pPr>
          </w:p>
        </w:tc>
        <w:tc>
          <w:tcPr>
            <w:tcW w:w="1770" w:type="dxa"/>
            <w:vAlign w:val="center"/>
          </w:tcPr>
          <w:p>
            <w:pPr>
              <w:spacing w:line="360" w:lineRule="auto"/>
              <w:jc w:val="center"/>
              <w:rPr>
                <w:rFonts w:hint="eastAsia" w:ascii="仿宋" w:hAnsi="仿宋" w:eastAsia="仿宋" w:cs="仿宋"/>
                <w:sz w:val="32"/>
                <w:szCs w:val="32"/>
              </w:rPr>
            </w:pPr>
          </w:p>
        </w:tc>
        <w:tc>
          <w:tcPr>
            <w:tcW w:w="1604" w:type="dxa"/>
            <w:vAlign w:val="center"/>
          </w:tcPr>
          <w:p>
            <w:pPr>
              <w:spacing w:line="360" w:lineRule="auto"/>
              <w:jc w:val="center"/>
              <w:rPr>
                <w:rFonts w:hint="eastAsia" w:ascii="仿宋" w:hAnsi="仿宋" w:eastAsia="仿宋" w:cs="仿宋"/>
                <w:sz w:val="32"/>
                <w:szCs w:val="32"/>
              </w:rPr>
            </w:pPr>
          </w:p>
        </w:tc>
        <w:tc>
          <w:tcPr>
            <w:tcW w:w="2027" w:type="dxa"/>
          </w:tcPr>
          <w:p>
            <w:pPr>
              <w:spacing w:line="360" w:lineRule="auto"/>
              <w:jc w:val="center"/>
              <w:rPr>
                <w:rFonts w:hint="eastAsia" w:ascii="仿宋" w:hAnsi="仿宋" w:eastAsia="仿宋" w:cs="仿宋"/>
                <w:sz w:val="32"/>
                <w:szCs w:val="32"/>
              </w:rPr>
            </w:pPr>
          </w:p>
        </w:tc>
        <w:tc>
          <w:tcPr>
            <w:tcW w:w="1203" w:type="dxa"/>
            <w:vAlign w:val="center"/>
          </w:tcPr>
          <w:p>
            <w:pPr>
              <w:spacing w:line="360" w:lineRule="auto"/>
              <w:jc w:val="center"/>
              <w:rPr>
                <w:rFonts w:hint="eastAsia" w:ascii="仿宋" w:hAnsi="仿宋" w:eastAsia="仿宋" w:cs="仿宋"/>
                <w:sz w:val="32"/>
                <w:szCs w:val="32"/>
              </w:rPr>
            </w:pPr>
          </w:p>
        </w:tc>
        <w:tc>
          <w:tcPr>
            <w:tcW w:w="1166" w:type="dxa"/>
            <w:vAlign w:val="center"/>
          </w:tcPr>
          <w:p>
            <w:pPr>
              <w:spacing w:line="360" w:lineRule="auto"/>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trPr>
        <w:tc>
          <w:tcPr>
            <w:tcW w:w="1770" w:type="dxa"/>
            <w:vAlign w:val="center"/>
          </w:tcPr>
          <w:p>
            <w:pPr>
              <w:spacing w:line="360" w:lineRule="auto"/>
              <w:jc w:val="center"/>
              <w:rPr>
                <w:rFonts w:hint="eastAsia" w:ascii="仿宋" w:hAnsi="仿宋" w:eastAsia="仿宋" w:cs="仿宋"/>
                <w:sz w:val="32"/>
                <w:szCs w:val="32"/>
              </w:rPr>
            </w:pPr>
          </w:p>
        </w:tc>
        <w:tc>
          <w:tcPr>
            <w:tcW w:w="1770" w:type="dxa"/>
            <w:vAlign w:val="center"/>
          </w:tcPr>
          <w:p>
            <w:pPr>
              <w:spacing w:line="360" w:lineRule="auto"/>
              <w:jc w:val="center"/>
              <w:rPr>
                <w:rFonts w:hint="eastAsia" w:ascii="仿宋" w:hAnsi="仿宋" w:eastAsia="仿宋" w:cs="仿宋"/>
                <w:sz w:val="32"/>
                <w:szCs w:val="32"/>
              </w:rPr>
            </w:pPr>
          </w:p>
        </w:tc>
        <w:tc>
          <w:tcPr>
            <w:tcW w:w="1604" w:type="dxa"/>
            <w:vAlign w:val="center"/>
          </w:tcPr>
          <w:p>
            <w:pPr>
              <w:spacing w:line="360" w:lineRule="auto"/>
              <w:jc w:val="center"/>
              <w:rPr>
                <w:rFonts w:hint="eastAsia" w:ascii="仿宋" w:hAnsi="仿宋" w:eastAsia="仿宋" w:cs="仿宋"/>
                <w:sz w:val="32"/>
                <w:szCs w:val="32"/>
              </w:rPr>
            </w:pPr>
          </w:p>
        </w:tc>
        <w:tc>
          <w:tcPr>
            <w:tcW w:w="2027" w:type="dxa"/>
          </w:tcPr>
          <w:p>
            <w:pPr>
              <w:spacing w:line="360" w:lineRule="auto"/>
              <w:jc w:val="center"/>
              <w:rPr>
                <w:rFonts w:hint="eastAsia" w:ascii="仿宋" w:hAnsi="仿宋" w:eastAsia="仿宋" w:cs="仿宋"/>
                <w:sz w:val="32"/>
                <w:szCs w:val="32"/>
              </w:rPr>
            </w:pPr>
          </w:p>
        </w:tc>
        <w:tc>
          <w:tcPr>
            <w:tcW w:w="1203" w:type="dxa"/>
            <w:vAlign w:val="center"/>
          </w:tcPr>
          <w:p>
            <w:pPr>
              <w:spacing w:line="360" w:lineRule="auto"/>
              <w:jc w:val="center"/>
              <w:rPr>
                <w:rFonts w:hint="eastAsia" w:ascii="仿宋" w:hAnsi="仿宋" w:eastAsia="仿宋" w:cs="仿宋"/>
                <w:sz w:val="32"/>
                <w:szCs w:val="32"/>
              </w:rPr>
            </w:pPr>
          </w:p>
        </w:tc>
        <w:tc>
          <w:tcPr>
            <w:tcW w:w="1166" w:type="dxa"/>
            <w:vAlign w:val="center"/>
          </w:tcPr>
          <w:p>
            <w:pPr>
              <w:spacing w:line="360" w:lineRule="auto"/>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trPr>
        <w:tc>
          <w:tcPr>
            <w:tcW w:w="1770" w:type="dxa"/>
            <w:vAlign w:val="center"/>
          </w:tcPr>
          <w:p>
            <w:pPr>
              <w:spacing w:line="360" w:lineRule="auto"/>
              <w:jc w:val="center"/>
              <w:rPr>
                <w:rFonts w:hint="eastAsia" w:ascii="仿宋" w:hAnsi="仿宋" w:eastAsia="仿宋" w:cs="仿宋"/>
                <w:sz w:val="32"/>
                <w:szCs w:val="32"/>
              </w:rPr>
            </w:pPr>
          </w:p>
        </w:tc>
        <w:tc>
          <w:tcPr>
            <w:tcW w:w="1770" w:type="dxa"/>
            <w:vAlign w:val="center"/>
          </w:tcPr>
          <w:p>
            <w:pPr>
              <w:spacing w:line="360" w:lineRule="auto"/>
              <w:jc w:val="center"/>
              <w:rPr>
                <w:rFonts w:hint="eastAsia" w:ascii="仿宋" w:hAnsi="仿宋" w:eastAsia="仿宋" w:cs="仿宋"/>
                <w:sz w:val="32"/>
                <w:szCs w:val="32"/>
              </w:rPr>
            </w:pPr>
          </w:p>
        </w:tc>
        <w:tc>
          <w:tcPr>
            <w:tcW w:w="1604" w:type="dxa"/>
            <w:vAlign w:val="center"/>
          </w:tcPr>
          <w:p>
            <w:pPr>
              <w:spacing w:line="360" w:lineRule="auto"/>
              <w:jc w:val="center"/>
              <w:rPr>
                <w:rFonts w:hint="eastAsia" w:ascii="仿宋" w:hAnsi="仿宋" w:eastAsia="仿宋" w:cs="仿宋"/>
                <w:sz w:val="32"/>
                <w:szCs w:val="32"/>
              </w:rPr>
            </w:pPr>
          </w:p>
        </w:tc>
        <w:tc>
          <w:tcPr>
            <w:tcW w:w="2027" w:type="dxa"/>
          </w:tcPr>
          <w:p>
            <w:pPr>
              <w:spacing w:line="360" w:lineRule="auto"/>
              <w:jc w:val="center"/>
              <w:rPr>
                <w:rFonts w:hint="eastAsia" w:ascii="仿宋" w:hAnsi="仿宋" w:eastAsia="仿宋" w:cs="仿宋"/>
                <w:sz w:val="32"/>
                <w:szCs w:val="32"/>
              </w:rPr>
            </w:pPr>
          </w:p>
        </w:tc>
        <w:tc>
          <w:tcPr>
            <w:tcW w:w="1203" w:type="dxa"/>
            <w:vAlign w:val="center"/>
          </w:tcPr>
          <w:p>
            <w:pPr>
              <w:spacing w:line="360" w:lineRule="auto"/>
              <w:jc w:val="center"/>
              <w:rPr>
                <w:rFonts w:hint="eastAsia" w:ascii="仿宋" w:hAnsi="仿宋" w:eastAsia="仿宋" w:cs="仿宋"/>
                <w:sz w:val="32"/>
                <w:szCs w:val="32"/>
              </w:rPr>
            </w:pPr>
          </w:p>
        </w:tc>
        <w:tc>
          <w:tcPr>
            <w:tcW w:w="1166" w:type="dxa"/>
            <w:vAlign w:val="center"/>
          </w:tcPr>
          <w:p>
            <w:pPr>
              <w:spacing w:line="360" w:lineRule="auto"/>
              <w:jc w:val="center"/>
              <w:rPr>
                <w:rFonts w:hint="eastAsia" w:ascii="仿宋" w:hAnsi="仿宋" w:eastAsia="仿宋" w:cs="仿宋"/>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91" w:hRule="atLeast"/>
        </w:trPr>
        <w:tc>
          <w:tcPr>
            <w:tcW w:w="1770" w:type="dxa"/>
            <w:vAlign w:val="center"/>
          </w:tcPr>
          <w:p>
            <w:pPr>
              <w:spacing w:line="360" w:lineRule="auto"/>
              <w:jc w:val="center"/>
              <w:rPr>
                <w:rFonts w:hint="eastAsia" w:ascii="仿宋" w:hAnsi="仿宋" w:eastAsia="仿宋" w:cs="仿宋"/>
                <w:sz w:val="32"/>
                <w:szCs w:val="32"/>
              </w:rPr>
            </w:pPr>
          </w:p>
        </w:tc>
        <w:tc>
          <w:tcPr>
            <w:tcW w:w="1770" w:type="dxa"/>
            <w:vAlign w:val="center"/>
          </w:tcPr>
          <w:p>
            <w:pPr>
              <w:spacing w:line="360" w:lineRule="auto"/>
              <w:jc w:val="center"/>
              <w:rPr>
                <w:rFonts w:hint="eastAsia" w:ascii="仿宋" w:hAnsi="仿宋" w:eastAsia="仿宋" w:cs="仿宋"/>
                <w:sz w:val="32"/>
                <w:szCs w:val="32"/>
              </w:rPr>
            </w:pPr>
          </w:p>
        </w:tc>
        <w:tc>
          <w:tcPr>
            <w:tcW w:w="1604" w:type="dxa"/>
            <w:vAlign w:val="center"/>
          </w:tcPr>
          <w:p>
            <w:pPr>
              <w:spacing w:line="360" w:lineRule="auto"/>
              <w:jc w:val="center"/>
              <w:rPr>
                <w:rFonts w:hint="eastAsia" w:ascii="仿宋" w:hAnsi="仿宋" w:eastAsia="仿宋" w:cs="仿宋"/>
                <w:sz w:val="32"/>
                <w:szCs w:val="32"/>
              </w:rPr>
            </w:pPr>
          </w:p>
        </w:tc>
        <w:tc>
          <w:tcPr>
            <w:tcW w:w="2027" w:type="dxa"/>
          </w:tcPr>
          <w:p>
            <w:pPr>
              <w:spacing w:line="360" w:lineRule="auto"/>
              <w:jc w:val="center"/>
              <w:rPr>
                <w:rFonts w:hint="eastAsia" w:ascii="仿宋" w:hAnsi="仿宋" w:eastAsia="仿宋" w:cs="仿宋"/>
                <w:sz w:val="32"/>
                <w:szCs w:val="32"/>
              </w:rPr>
            </w:pPr>
          </w:p>
        </w:tc>
        <w:tc>
          <w:tcPr>
            <w:tcW w:w="1203" w:type="dxa"/>
            <w:vAlign w:val="center"/>
          </w:tcPr>
          <w:p>
            <w:pPr>
              <w:spacing w:line="360" w:lineRule="auto"/>
              <w:jc w:val="center"/>
              <w:rPr>
                <w:rFonts w:hint="eastAsia" w:ascii="仿宋" w:hAnsi="仿宋" w:eastAsia="仿宋" w:cs="仿宋"/>
                <w:sz w:val="32"/>
                <w:szCs w:val="32"/>
              </w:rPr>
            </w:pPr>
          </w:p>
        </w:tc>
        <w:tc>
          <w:tcPr>
            <w:tcW w:w="1166" w:type="dxa"/>
            <w:vAlign w:val="center"/>
          </w:tcPr>
          <w:p>
            <w:pPr>
              <w:spacing w:line="360" w:lineRule="auto"/>
              <w:jc w:val="center"/>
              <w:rPr>
                <w:rFonts w:hint="eastAsia" w:ascii="仿宋" w:hAnsi="仿宋" w:eastAsia="仿宋" w:cs="仿宋"/>
                <w:sz w:val="32"/>
                <w:szCs w:val="32"/>
              </w:rPr>
            </w:pPr>
          </w:p>
        </w:tc>
      </w:tr>
    </w:tbl>
    <w:p>
      <w:pPr>
        <w:spacing w:line="360" w:lineRule="auto"/>
        <w:rPr>
          <w:rFonts w:hint="eastAsia" w:ascii="仿宋" w:hAnsi="仿宋" w:eastAsia="仿宋" w:cs="仿宋"/>
          <w:sz w:val="32"/>
          <w:szCs w:val="32"/>
        </w:rPr>
      </w:pPr>
    </w:p>
    <w:p>
      <w:pPr>
        <w:spacing w:line="360" w:lineRule="auto"/>
        <w:rPr>
          <w:rFonts w:hint="eastAsia" w:ascii="仿宋" w:hAnsi="仿宋" w:eastAsia="仿宋" w:cs="仿宋"/>
          <w:sz w:val="32"/>
          <w:szCs w:val="32"/>
        </w:rPr>
      </w:pPr>
      <w:r>
        <w:rPr>
          <w:rFonts w:hint="eastAsia" w:ascii="仿宋" w:hAnsi="仿宋" w:eastAsia="仿宋" w:cs="仿宋"/>
          <w:sz w:val="32"/>
          <w:szCs w:val="32"/>
        </w:rPr>
        <w:t>甲  方：                                    乙方：</w:t>
      </w:r>
    </w:p>
    <w:p>
      <w:pPr>
        <w:spacing w:line="360" w:lineRule="auto"/>
        <w:rPr>
          <w:rFonts w:hint="eastAsia" w:ascii="仿宋" w:hAnsi="仿宋" w:eastAsia="仿宋" w:cs="仿宋"/>
          <w:sz w:val="32"/>
          <w:szCs w:val="32"/>
        </w:rPr>
      </w:pPr>
    </w:p>
    <w:p>
      <w:pPr>
        <w:spacing w:line="360" w:lineRule="auto"/>
        <w:rPr>
          <w:rFonts w:hint="eastAsia" w:ascii="仿宋" w:hAnsi="仿宋" w:eastAsia="仿宋" w:cs="仿宋"/>
          <w:sz w:val="32"/>
          <w:szCs w:val="32"/>
        </w:rPr>
      </w:pPr>
      <w:r>
        <w:rPr>
          <w:rFonts w:hint="eastAsia" w:ascii="仿宋" w:hAnsi="仿宋" w:eastAsia="仿宋" w:cs="仿宋"/>
          <w:sz w:val="32"/>
          <w:szCs w:val="32"/>
        </w:rPr>
        <w:t>代理人：                                    代理人：</w:t>
      </w:r>
    </w:p>
    <w:p>
      <w:pPr>
        <w:spacing w:line="360" w:lineRule="auto"/>
        <w:jc w:val="right"/>
        <w:rPr>
          <w:rFonts w:hint="eastAsia" w:ascii="仿宋" w:hAnsi="仿宋" w:eastAsia="仿宋" w:cs="仿宋"/>
          <w:sz w:val="32"/>
          <w:szCs w:val="32"/>
        </w:rPr>
      </w:pPr>
    </w:p>
    <w:p>
      <w:pPr>
        <w:spacing w:line="360" w:lineRule="auto"/>
        <w:ind w:right="560"/>
        <w:jc w:val="center"/>
        <w:rPr>
          <w:rFonts w:hint="eastAsia" w:ascii="仿宋" w:hAnsi="仿宋" w:eastAsia="仿宋" w:cs="仿宋"/>
          <w:sz w:val="32"/>
          <w:szCs w:val="32"/>
        </w:rPr>
      </w:pPr>
      <w:r>
        <w:rPr>
          <w:rFonts w:hint="eastAsia" w:ascii="仿宋" w:hAnsi="仿宋" w:eastAsia="仿宋" w:cs="仿宋"/>
          <w:sz w:val="32"/>
          <w:szCs w:val="32"/>
        </w:rPr>
        <w:t xml:space="preserve">                           年       月      日   </w:t>
      </w:r>
    </w:p>
    <w:sectPr>
      <w:headerReference r:id="rId3" w:type="default"/>
      <w:footerReference r:id="rId4" w:type="default"/>
      <w:pgSz w:w="11906" w:h="16838"/>
      <w:pgMar w:top="1021" w:right="737" w:bottom="851" w:left="73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Arial">
    <w:panose1 w:val="020B0604020202020204"/>
    <w:charset w:val="00"/>
    <w:family w:val="auto"/>
    <w:pitch w:val="default"/>
    <w:sig w:usb0="E0002AFF" w:usb1="C0007843" w:usb2="00000009" w:usb3="00000000" w:csb0="400001FF" w:csb1="FFFF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sinmsun">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Helvetica Neue">
    <w:altName w:val="Segoe Print"/>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Symbol">
    <w:panose1 w:val="05050102010706020507"/>
    <w:charset w:val="00"/>
    <w:family w:val="auto"/>
    <w:pitch w:val="default"/>
    <w:sig w:usb0="00000000" w:usb1="00000000" w:usb2="00000000" w:usb3="00000000" w:csb0="80000000" w:csb1="00000000"/>
  </w:font>
  <w:font w:name="Verdana">
    <w:panose1 w:val="020B0604030504040204"/>
    <w:charset w:val="00"/>
    <w:family w:val="auto"/>
    <w:pitch w:val="default"/>
    <w:sig w:usb0="A10006FF" w:usb1="4000205B" w:usb2="00000010" w:usb3="00000000" w:csb0="2000019F" w:csb1="00000000"/>
  </w:font>
  <w:font w:name="Segoe UI">
    <w:panose1 w:val="020B0502040204020203"/>
    <w:charset w:val="00"/>
    <w:family w:val="auto"/>
    <w:pitch w:val="default"/>
    <w:sig w:usb0="E10022FF" w:usb1="C000E47F" w:usb2="00000029" w:usb3="00000000" w:csb0="200001DF" w:csb1="20000000"/>
  </w:font>
  <w:font w:name="瀹嬩綋">
    <w:altName w:val="Segoe Print"/>
    <w:panose1 w:val="00000000000000000000"/>
    <w:charset w:val="00"/>
    <w:family w:val="auto"/>
    <w:pitch w:val="default"/>
    <w:sig w:usb0="00000000" w:usb1="00000000" w:usb2="00000000" w:usb3="00000000" w:csb0="00000000" w:csb1="00000000"/>
  </w:font>
  <w:font w:name="PMingLiU">
    <w:panose1 w:val="02020500000000000000"/>
    <w:charset w:val="88"/>
    <w:family w:val="auto"/>
    <w:pitch w:val="default"/>
    <w:sig w:usb0="A00002FF" w:usb1="28CFFCFA" w:usb2="00000016" w:usb3="00000000" w:csb0="00100001" w:csb1="00000000"/>
  </w:font>
  <w:font w:name="PingFang SC">
    <w:altName w:val="Segoe Print"/>
    <w:panose1 w:val="00000000000000000000"/>
    <w:charset w:val="00"/>
    <w:family w:val="auto"/>
    <w:pitch w:val="default"/>
    <w:sig w:usb0="00000000" w:usb1="00000000" w:usb2="00000000" w:usb3="00000000" w:csb0="00000000" w:csb1="00000000"/>
  </w:font>
  <w:font w:name="Candara">
    <w:panose1 w:val="020E0502030303020204"/>
    <w:charset w:val="00"/>
    <w:family w:val="auto"/>
    <w:pitch w:val="default"/>
    <w:sig w:usb0="A00002EF" w:usb1="4000A44B" w:usb2="00000000" w:usb3="00000000" w:csb0="2000019F" w:csb1="00000000"/>
  </w:font>
  <w:font w:name="Georgia">
    <w:panose1 w:val="02040502050405020303"/>
    <w:charset w:val="00"/>
    <w:family w:val="auto"/>
    <w:pitch w:val="default"/>
    <w:sig w:usb0="00000287" w:usb1="00000000" w:usb2="00000000" w:usb3="00000000" w:csb0="2000009F" w:csb1="00000000"/>
  </w:font>
  <w:font w:name="Calibri Light">
    <w:altName w:val="Calibri"/>
    <w:panose1 w:val="00000000000000000000"/>
    <w:charset w:val="00"/>
    <w:family w:val="auto"/>
    <w:pitch w:val="default"/>
    <w:sig w:usb0="00000000" w:usb1="00000000" w:usb2="00000000" w:usb3="00000000" w:csb0="00000000"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right="540" w:firstLine="8550" w:firstLineChars="4750"/>
    </w:pPr>
    <w:sdt>
      <w:sdtPr>
        <w:id w:val="5568813"/>
        <w:docPartObj>
          <w:docPartGallery w:val="autotext"/>
        </w:docPartObj>
      </w:sdtPr>
      <w:sdtContent>
        <w:sdt>
          <w:sdtPr>
            <w:id w:val="171357283"/>
            <w:docPartObj>
              <w:docPartGallery w:val="autotext"/>
            </w:docPartObj>
          </w:sdtPr>
          <w:sdtContent>
            <w:r>
              <w:rPr>
                <w:rFonts w:hint="eastAsia"/>
              </w:rPr>
              <w:t>第</w:t>
            </w:r>
            <w:r>
              <w:rPr>
                <w:lang w:val="zh-CN"/>
              </w:rPr>
              <w:t xml:space="preserve"> </w:t>
            </w:r>
            <w:r>
              <w:fldChar w:fldCharType="begin"/>
            </w:r>
            <w:r>
              <w:instrText xml:space="preserve">PAGE</w:instrText>
            </w:r>
            <w:r>
              <w:fldChar w:fldCharType="separate"/>
            </w:r>
            <w:r>
              <w:t>4</w:t>
            </w:r>
            <w:r>
              <w:fldChar w:fldCharType="end"/>
            </w:r>
            <w:r>
              <w:rPr>
                <w:rFonts w:hint="eastAsia"/>
                <w:szCs w:val="24"/>
              </w:rPr>
              <w:t>页</w:t>
            </w:r>
            <w:r>
              <w:rPr>
                <w:lang w:val="zh-CN"/>
              </w:rPr>
              <w:t xml:space="preserve"> /</w:t>
            </w:r>
            <w:r>
              <w:rPr>
                <w:rFonts w:hint="eastAsia"/>
                <w:lang w:val="zh-CN"/>
              </w:rPr>
              <w:t>共</w:t>
            </w:r>
            <w:r>
              <w:rPr>
                <w:lang w:val="zh-CN"/>
              </w:rPr>
              <w:t xml:space="preserve"> </w:t>
            </w:r>
            <w:r>
              <w:fldChar w:fldCharType="begin"/>
            </w:r>
            <w:r>
              <w:instrText xml:space="preserve">NUMPAGES</w:instrText>
            </w:r>
            <w:r>
              <w:fldChar w:fldCharType="separate"/>
            </w:r>
            <w:r>
              <w:t>4</w:t>
            </w:r>
            <w:r>
              <w:fldChar w:fldCharType="end"/>
            </w:r>
          </w:sdtContent>
        </w:sdt>
      </w:sdtContent>
    </w:sdt>
    <w:r>
      <w:rPr>
        <w:rFonts w:hint="eastAsia"/>
      </w:rPr>
      <w:t>页</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left"/>
    </w:pPr>
    <w:r>
      <w:rPr>
        <w:rFonts w:hint="eastAsia"/>
        <w:lang w:eastAsia="zh-CN"/>
      </w:rPr>
      <w:t>**县</w:t>
    </w:r>
    <w:r>
      <w:rPr>
        <w:rFonts w:hint="eastAsia"/>
      </w:rPr>
      <w:t>电子商务产业园</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12133F"/>
    <w:multiLevelType w:val="multilevel"/>
    <w:tmpl w:val="6912133F"/>
    <w:lvl w:ilvl="0" w:tentative="0">
      <w:start w:val="1"/>
      <w:numFmt w:val="japaneseCounting"/>
      <w:lvlText w:val="%1、"/>
      <w:lvlJc w:val="left"/>
      <w:pPr>
        <w:tabs>
          <w:tab w:val="left" w:pos="480"/>
        </w:tabs>
        <w:ind w:left="480" w:hanging="480"/>
      </w:pPr>
      <w:rPr>
        <w:rFonts w:hint="default"/>
        <w:u w:val="none"/>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9597B"/>
    <w:rsid w:val="00010FA4"/>
    <w:rsid w:val="00016D8F"/>
    <w:rsid w:val="000249E7"/>
    <w:rsid w:val="00053B6B"/>
    <w:rsid w:val="00054FFE"/>
    <w:rsid w:val="00056BA9"/>
    <w:rsid w:val="00067C10"/>
    <w:rsid w:val="000711E5"/>
    <w:rsid w:val="0009021A"/>
    <w:rsid w:val="000A5E29"/>
    <w:rsid w:val="000C3ABE"/>
    <w:rsid w:val="000D096C"/>
    <w:rsid w:val="000E182D"/>
    <w:rsid w:val="000E57DD"/>
    <w:rsid w:val="00104229"/>
    <w:rsid w:val="00193D78"/>
    <w:rsid w:val="001C653B"/>
    <w:rsid w:val="001D4338"/>
    <w:rsid w:val="001E404E"/>
    <w:rsid w:val="001E7D73"/>
    <w:rsid w:val="00211BD8"/>
    <w:rsid w:val="00226D97"/>
    <w:rsid w:val="00232DB3"/>
    <w:rsid w:val="00251667"/>
    <w:rsid w:val="00271F3A"/>
    <w:rsid w:val="002770F1"/>
    <w:rsid w:val="002A735E"/>
    <w:rsid w:val="002A7EBA"/>
    <w:rsid w:val="002D10F5"/>
    <w:rsid w:val="00304DC2"/>
    <w:rsid w:val="00327A16"/>
    <w:rsid w:val="00333540"/>
    <w:rsid w:val="003A2293"/>
    <w:rsid w:val="003A65D9"/>
    <w:rsid w:val="003B7C3F"/>
    <w:rsid w:val="003C0640"/>
    <w:rsid w:val="003C57BF"/>
    <w:rsid w:val="003F626D"/>
    <w:rsid w:val="004554CA"/>
    <w:rsid w:val="00463D2B"/>
    <w:rsid w:val="00467ABB"/>
    <w:rsid w:val="00480A38"/>
    <w:rsid w:val="00486F6F"/>
    <w:rsid w:val="004D3763"/>
    <w:rsid w:val="004F74F7"/>
    <w:rsid w:val="0050264C"/>
    <w:rsid w:val="00536AC0"/>
    <w:rsid w:val="00560F51"/>
    <w:rsid w:val="00584774"/>
    <w:rsid w:val="005902B5"/>
    <w:rsid w:val="0059090D"/>
    <w:rsid w:val="005B2B82"/>
    <w:rsid w:val="005B7155"/>
    <w:rsid w:val="005D1680"/>
    <w:rsid w:val="005D2F72"/>
    <w:rsid w:val="00622F76"/>
    <w:rsid w:val="006242ED"/>
    <w:rsid w:val="0064273B"/>
    <w:rsid w:val="00653DAD"/>
    <w:rsid w:val="0069597B"/>
    <w:rsid w:val="006A7CC6"/>
    <w:rsid w:val="006E7A4A"/>
    <w:rsid w:val="006F7279"/>
    <w:rsid w:val="007145FD"/>
    <w:rsid w:val="00722832"/>
    <w:rsid w:val="00725637"/>
    <w:rsid w:val="00745FCD"/>
    <w:rsid w:val="00767632"/>
    <w:rsid w:val="007772A7"/>
    <w:rsid w:val="00785E8D"/>
    <w:rsid w:val="007F0BFD"/>
    <w:rsid w:val="007F1F6A"/>
    <w:rsid w:val="008004B0"/>
    <w:rsid w:val="008703CB"/>
    <w:rsid w:val="008768DD"/>
    <w:rsid w:val="00891D9B"/>
    <w:rsid w:val="008F28B3"/>
    <w:rsid w:val="00902590"/>
    <w:rsid w:val="00907E61"/>
    <w:rsid w:val="0093095E"/>
    <w:rsid w:val="00935410"/>
    <w:rsid w:val="00964EE0"/>
    <w:rsid w:val="00973D04"/>
    <w:rsid w:val="0097436D"/>
    <w:rsid w:val="009D6036"/>
    <w:rsid w:val="009E427C"/>
    <w:rsid w:val="00A01962"/>
    <w:rsid w:val="00A22423"/>
    <w:rsid w:val="00A7026D"/>
    <w:rsid w:val="00A847EF"/>
    <w:rsid w:val="00AE3545"/>
    <w:rsid w:val="00AF011C"/>
    <w:rsid w:val="00AF6905"/>
    <w:rsid w:val="00B05125"/>
    <w:rsid w:val="00B5016B"/>
    <w:rsid w:val="00B61DB0"/>
    <w:rsid w:val="00B84AFC"/>
    <w:rsid w:val="00B87BE2"/>
    <w:rsid w:val="00BA2EBE"/>
    <w:rsid w:val="00C06A52"/>
    <w:rsid w:val="00C11D1E"/>
    <w:rsid w:val="00C45EBB"/>
    <w:rsid w:val="00C63F96"/>
    <w:rsid w:val="00C86EA1"/>
    <w:rsid w:val="00C93C5F"/>
    <w:rsid w:val="00C94CD1"/>
    <w:rsid w:val="00CA0A95"/>
    <w:rsid w:val="00CC0248"/>
    <w:rsid w:val="00CC438B"/>
    <w:rsid w:val="00CE1867"/>
    <w:rsid w:val="00CF36B9"/>
    <w:rsid w:val="00D21332"/>
    <w:rsid w:val="00D217A1"/>
    <w:rsid w:val="00D33695"/>
    <w:rsid w:val="00D3578D"/>
    <w:rsid w:val="00D37B0A"/>
    <w:rsid w:val="00D41EDD"/>
    <w:rsid w:val="00D5648A"/>
    <w:rsid w:val="00D66F79"/>
    <w:rsid w:val="00D76F4B"/>
    <w:rsid w:val="00DC23FD"/>
    <w:rsid w:val="00DD1595"/>
    <w:rsid w:val="00DF1266"/>
    <w:rsid w:val="00E203D1"/>
    <w:rsid w:val="00E21543"/>
    <w:rsid w:val="00E352EC"/>
    <w:rsid w:val="00E44809"/>
    <w:rsid w:val="00E53D6F"/>
    <w:rsid w:val="00E542B0"/>
    <w:rsid w:val="00E90D8D"/>
    <w:rsid w:val="00E91EFC"/>
    <w:rsid w:val="00E97ECD"/>
    <w:rsid w:val="00EA75DB"/>
    <w:rsid w:val="00EC0EC2"/>
    <w:rsid w:val="00EC3CB1"/>
    <w:rsid w:val="00EE2F4A"/>
    <w:rsid w:val="00EE329D"/>
    <w:rsid w:val="00EE4D12"/>
    <w:rsid w:val="00F41D50"/>
    <w:rsid w:val="00F81EAC"/>
    <w:rsid w:val="00FE2DFB"/>
    <w:rsid w:val="00FF1BB4"/>
    <w:rsid w:val="0140332E"/>
    <w:rsid w:val="020D59DC"/>
    <w:rsid w:val="02102371"/>
    <w:rsid w:val="02300E0F"/>
    <w:rsid w:val="025D466E"/>
    <w:rsid w:val="029E5458"/>
    <w:rsid w:val="034B6875"/>
    <w:rsid w:val="05E155B5"/>
    <w:rsid w:val="08804F41"/>
    <w:rsid w:val="088B5CCB"/>
    <w:rsid w:val="0B0D77B0"/>
    <w:rsid w:val="0B4E3A9D"/>
    <w:rsid w:val="0B635D6A"/>
    <w:rsid w:val="0E3A4022"/>
    <w:rsid w:val="0F0A5D32"/>
    <w:rsid w:val="0F376108"/>
    <w:rsid w:val="0FA96523"/>
    <w:rsid w:val="0FEE2832"/>
    <w:rsid w:val="103E3E1C"/>
    <w:rsid w:val="11807745"/>
    <w:rsid w:val="12DB66FD"/>
    <w:rsid w:val="166A5654"/>
    <w:rsid w:val="17176A71"/>
    <w:rsid w:val="17C34EE7"/>
    <w:rsid w:val="1A9C7638"/>
    <w:rsid w:val="1AB3725D"/>
    <w:rsid w:val="1D34019F"/>
    <w:rsid w:val="1D492719"/>
    <w:rsid w:val="1E1345F4"/>
    <w:rsid w:val="1E387E23"/>
    <w:rsid w:val="1E807C05"/>
    <w:rsid w:val="1EF075D2"/>
    <w:rsid w:val="21E914AE"/>
    <w:rsid w:val="228564C8"/>
    <w:rsid w:val="238268C2"/>
    <w:rsid w:val="245834A2"/>
    <w:rsid w:val="24AF09BC"/>
    <w:rsid w:val="25416D14"/>
    <w:rsid w:val="29CA071F"/>
    <w:rsid w:val="2A2A33C8"/>
    <w:rsid w:val="2DA61CF4"/>
    <w:rsid w:val="31152915"/>
    <w:rsid w:val="33B679E6"/>
    <w:rsid w:val="34DC77C8"/>
    <w:rsid w:val="35485F64"/>
    <w:rsid w:val="35FC0A7B"/>
    <w:rsid w:val="367646A6"/>
    <w:rsid w:val="36E47B9D"/>
    <w:rsid w:val="375C2CDF"/>
    <w:rsid w:val="37CA3313"/>
    <w:rsid w:val="3A335D0B"/>
    <w:rsid w:val="3AA248CD"/>
    <w:rsid w:val="3BC9458F"/>
    <w:rsid w:val="3C0D57D9"/>
    <w:rsid w:val="3CA96714"/>
    <w:rsid w:val="3DE117B9"/>
    <w:rsid w:val="3FC26926"/>
    <w:rsid w:val="40C50AD3"/>
    <w:rsid w:val="40DB4E75"/>
    <w:rsid w:val="4298644F"/>
    <w:rsid w:val="42D17E1C"/>
    <w:rsid w:val="434259C4"/>
    <w:rsid w:val="454A53F6"/>
    <w:rsid w:val="469044BE"/>
    <w:rsid w:val="471C0B66"/>
    <w:rsid w:val="473B166B"/>
    <w:rsid w:val="47426DF8"/>
    <w:rsid w:val="47B23C34"/>
    <w:rsid w:val="48D43D0B"/>
    <w:rsid w:val="491838E3"/>
    <w:rsid w:val="493E54D9"/>
    <w:rsid w:val="4A88511E"/>
    <w:rsid w:val="4A9C23FD"/>
    <w:rsid w:val="4AD303F4"/>
    <w:rsid w:val="4DBA70D6"/>
    <w:rsid w:val="4F676753"/>
    <w:rsid w:val="50CC731F"/>
    <w:rsid w:val="51C40EFF"/>
    <w:rsid w:val="53A46AC8"/>
    <w:rsid w:val="53E57531"/>
    <w:rsid w:val="53E84189"/>
    <w:rsid w:val="53FA3C53"/>
    <w:rsid w:val="54514662"/>
    <w:rsid w:val="55B907E7"/>
    <w:rsid w:val="5D3B7AC8"/>
    <w:rsid w:val="639456EF"/>
    <w:rsid w:val="65927733"/>
    <w:rsid w:val="691B36F4"/>
    <w:rsid w:val="6AF61B39"/>
    <w:rsid w:val="6BE31711"/>
    <w:rsid w:val="6CBD6E76"/>
    <w:rsid w:val="6E756FC4"/>
    <w:rsid w:val="6F532332"/>
    <w:rsid w:val="726B2544"/>
    <w:rsid w:val="72A1635F"/>
    <w:rsid w:val="72D23CCE"/>
    <w:rsid w:val="75AE699F"/>
    <w:rsid w:val="791407B4"/>
    <w:rsid w:val="7A6A4D14"/>
    <w:rsid w:val="7B1C0B89"/>
    <w:rsid w:val="7B7D7929"/>
    <w:rsid w:val="7C8718BD"/>
    <w:rsid w:val="7DAD7713"/>
    <w:rsid w:val="7EF930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qFormat="1" w:uiPriority="99" w:semiHidden="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qFormat="1" w:uiPriority="99" w:semiHidden="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iPriority="99"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qFormat="1"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7">
    <w:name w:val="Default Paragraph Font"/>
    <w:semiHidden/>
    <w:unhideWhenUsed/>
    <w:uiPriority w:val="1"/>
  </w:style>
  <w:style w:type="table" w:default="1" w:styleId="9">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subject"/>
    <w:basedOn w:val="3"/>
    <w:next w:val="3"/>
    <w:link w:val="14"/>
    <w:unhideWhenUsed/>
    <w:qFormat/>
    <w:uiPriority w:val="99"/>
    <w:rPr>
      <w:b/>
      <w:bCs/>
    </w:rPr>
  </w:style>
  <w:style w:type="paragraph" w:styleId="3">
    <w:name w:val="annotation text"/>
    <w:basedOn w:val="1"/>
    <w:link w:val="13"/>
    <w:unhideWhenUsed/>
    <w:qFormat/>
    <w:uiPriority w:val="99"/>
    <w:pPr>
      <w:jc w:val="left"/>
    </w:pPr>
  </w:style>
  <w:style w:type="paragraph" w:styleId="4">
    <w:name w:val="Balloon Text"/>
    <w:basedOn w:val="1"/>
    <w:link w:val="15"/>
    <w:unhideWhenUsed/>
    <w:qFormat/>
    <w:uiPriority w:val="99"/>
    <w:rPr>
      <w:sz w:val="18"/>
      <w:szCs w:val="18"/>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character" w:styleId="8">
    <w:name w:val="annotation reference"/>
    <w:basedOn w:val="7"/>
    <w:unhideWhenUsed/>
    <w:qFormat/>
    <w:uiPriority w:val="99"/>
    <w:rPr>
      <w:sz w:val="21"/>
      <w:szCs w:val="21"/>
    </w:rPr>
  </w:style>
  <w:style w:type="table" w:styleId="10">
    <w:name w:val="Table Grid"/>
    <w:basedOn w:val="9"/>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11">
    <w:name w:val="页眉 Char"/>
    <w:basedOn w:val="7"/>
    <w:link w:val="6"/>
    <w:semiHidden/>
    <w:qFormat/>
    <w:uiPriority w:val="99"/>
    <w:rPr>
      <w:sz w:val="18"/>
      <w:szCs w:val="18"/>
    </w:rPr>
  </w:style>
  <w:style w:type="character" w:customStyle="1" w:styleId="12">
    <w:name w:val="页脚 Char"/>
    <w:basedOn w:val="7"/>
    <w:link w:val="5"/>
    <w:qFormat/>
    <w:uiPriority w:val="99"/>
    <w:rPr>
      <w:sz w:val="18"/>
      <w:szCs w:val="18"/>
    </w:rPr>
  </w:style>
  <w:style w:type="character" w:customStyle="1" w:styleId="13">
    <w:name w:val="批注文字 Char"/>
    <w:basedOn w:val="7"/>
    <w:link w:val="3"/>
    <w:semiHidden/>
    <w:qFormat/>
    <w:uiPriority w:val="99"/>
  </w:style>
  <w:style w:type="character" w:customStyle="1" w:styleId="14">
    <w:name w:val="批注主题 Char"/>
    <w:basedOn w:val="13"/>
    <w:link w:val="2"/>
    <w:semiHidden/>
    <w:qFormat/>
    <w:uiPriority w:val="99"/>
    <w:rPr>
      <w:b/>
      <w:bCs/>
    </w:rPr>
  </w:style>
  <w:style w:type="character" w:customStyle="1" w:styleId="15">
    <w:name w:val="批注框文本 Char"/>
    <w:basedOn w:val="7"/>
    <w:link w:val="4"/>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5EAE584-6C30-4A48-A002-7C44CF29ADE1}">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4</Pages>
  <Words>511</Words>
  <Characters>2915</Characters>
  <Lines>24</Lines>
  <Paragraphs>6</Paragraphs>
  <ScaleCrop>false</ScaleCrop>
  <LinksUpToDate>false</LinksUpToDate>
  <CharactersWithSpaces>3420</CharactersWithSpaces>
  <Application>WPS Office_10.1.0.7106_F1E327BC-269C-435d-A152-05C5408002CA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2012-12-31T16:04:00Z</dcterms:created>
  <dc:creator>Windows 用户</dc:creator>
  <cp:lastModifiedBy>Administrator</cp:lastModifiedBy>
  <cp:lastPrinted>2016-08-23T09:22:00Z</cp:lastPrinted>
  <dcterms:modified xsi:type="dcterms:W3CDTF">2018-01-26T07:13:30Z</dcterms:modified>
  <dc:title>山东省创众空间国际电子商务产业园</dc:title>
  <cp:revision>110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2052-10.1.0.7106</vt:lpwstr>
  </property>
</Properties>
</file>